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388E5" w14:textId="4D2D9527" w:rsidR="00E90E49" w:rsidRPr="00A04C0B" w:rsidRDefault="00E90E49" w:rsidP="00E35559">
      <w:pPr>
        <w:pStyle w:val="3GPPHeader"/>
        <w:spacing w:after="60"/>
        <w:rPr>
          <w:sz w:val="32"/>
          <w:szCs w:val="32"/>
        </w:rPr>
      </w:pPr>
      <w:bookmarkStart w:id="0" w:name="_Hlk179172918"/>
      <w:bookmarkEnd w:id="0"/>
      <w:r w:rsidRPr="00CE0424">
        <w:t>3GPP TSG-RAN WG</w:t>
      </w:r>
      <w:r w:rsidR="00407734" w:rsidRPr="00C204E1">
        <w:t>4</w:t>
      </w:r>
      <w:r w:rsidRPr="00C204E1">
        <w:t xml:space="preserve"> </w:t>
      </w:r>
      <w:r w:rsidR="008F1C4E" w:rsidRPr="00C204E1">
        <w:t xml:space="preserve">Meeting </w:t>
      </w:r>
      <w:r w:rsidR="00B307FA" w:rsidRPr="00C204E1">
        <w:t>#112bis</w:t>
      </w:r>
      <w:r w:rsidRPr="00C204E1">
        <w:tab/>
      </w:r>
      <w:r w:rsidR="00BB45E5" w:rsidRPr="00596D30">
        <w:tab/>
      </w:r>
      <w:r w:rsidR="00BB45E5" w:rsidRPr="00596D30">
        <w:tab/>
      </w:r>
      <w:r w:rsidR="00BB45E5" w:rsidRPr="00596D30">
        <w:tab/>
      </w:r>
      <w:r w:rsidR="00BB45E5" w:rsidRPr="00596D30">
        <w:tab/>
      </w:r>
      <w:r w:rsidR="00BB45E5" w:rsidRPr="00596D30">
        <w:tab/>
      </w:r>
      <w:r w:rsidR="00BB45E5" w:rsidRPr="00596D30">
        <w:tab/>
      </w:r>
      <w:r w:rsidR="00091557" w:rsidRPr="00A04C0B">
        <w:rPr>
          <w:sz w:val="32"/>
          <w:szCs w:val="32"/>
        </w:rPr>
        <w:t>R</w:t>
      </w:r>
      <w:r w:rsidR="00407734" w:rsidRPr="00A04C0B">
        <w:rPr>
          <w:sz w:val="32"/>
          <w:szCs w:val="32"/>
        </w:rPr>
        <w:t>4</w:t>
      </w:r>
      <w:r w:rsidR="00091557" w:rsidRPr="00A04C0B">
        <w:rPr>
          <w:sz w:val="32"/>
          <w:szCs w:val="32"/>
        </w:rPr>
        <w:t>-</w:t>
      </w:r>
      <w:r w:rsidR="00C204E1" w:rsidRPr="00A04C0B">
        <w:rPr>
          <w:sz w:val="32"/>
          <w:szCs w:val="32"/>
        </w:rPr>
        <w:t>2416171</w:t>
      </w:r>
    </w:p>
    <w:p w14:paraId="0CE7B7E6" w14:textId="626328EA" w:rsidR="00E90E49" w:rsidRPr="00C204E1" w:rsidRDefault="00B307FA" w:rsidP="00311702">
      <w:pPr>
        <w:pStyle w:val="3GPPHeader"/>
      </w:pPr>
      <w:r w:rsidRPr="00C204E1">
        <w:t>Hefei</w:t>
      </w:r>
      <w:r w:rsidR="0027144F" w:rsidRPr="00C204E1">
        <w:t xml:space="preserve">, </w:t>
      </w:r>
      <w:r w:rsidRPr="00C204E1">
        <w:t>China</w:t>
      </w:r>
      <w:r w:rsidR="0027144F" w:rsidRPr="00C204E1">
        <w:t xml:space="preserve">, </w:t>
      </w:r>
      <w:r w:rsidRPr="00C204E1">
        <w:t>October</w:t>
      </w:r>
      <w:r w:rsidR="0027144F" w:rsidRPr="00C204E1">
        <w:t xml:space="preserve"> </w:t>
      </w:r>
      <w:r w:rsidR="008358DD" w:rsidRPr="00C204E1">
        <w:t>14</w:t>
      </w:r>
      <w:r w:rsidR="008358DD" w:rsidRPr="00C204E1">
        <w:rPr>
          <w:vertAlign w:val="superscript"/>
        </w:rPr>
        <w:t>th</w:t>
      </w:r>
      <w:r w:rsidR="008358DD" w:rsidRPr="00C204E1">
        <w:rPr>
          <w:lang w:val="en-IN"/>
        </w:rPr>
        <w:t>-</w:t>
      </w:r>
      <w:r w:rsidR="008358DD" w:rsidRPr="00C204E1">
        <w:t>18</w:t>
      </w:r>
      <w:r w:rsidR="008358DD" w:rsidRPr="00C204E1">
        <w:rPr>
          <w:vertAlign w:val="superscript"/>
        </w:rPr>
        <w:t>th</w:t>
      </w:r>
      <w:r w:rsidR="008358DD" w:rsidRPr="00C204E1">
        <w:t xml:space="preserve"> 2024</w:t>
      </w:r>
    </w:p>
    <w:p w14:paraId="3086AC07" w14:textId="77777777" w:rsidR="00E90E49" w:rsidRPr="00C204E1" w:rsidRDefault="00E90E49" w:rsidP="00357380">
      <w:pPr>
        <w:pStyle w:val="3GPPHeader"/>
      </w:pPr>
    </w:p>
    <w:p w14:paraId="3982483C" w14:textId="4E6F8560" w:rsidR="00E90E49" w:rsidRPr="00C60F30" w:rsidRDefault="00E90E49" w:rsidP="00311702">
      <w:pPr>
        <w:pStyle w:val="3GPPHeader"/>
        <w:rPr>
          <w:sz w:val="22"/>
        </w:rPr>
      </w:pPr>
      <w:r w:rsidRPr="00C60F30">
        <w:rPr>
          <w:sz w:val="22"/>
        </w:rPr>
        <w:t>Agenda Item:</w:t>
      </w:r>
      <w:r w:rsidRPr="00C60F30">
        <w:rPr>
          <w:sz w:val="22"/>
        </w:rPr>
        <w:tab/>
      </w:r>
      <w:r w:rsidR="00C204E1" w:rsidRPr="00C60F30">
        <w:rPr>
          <w:sz w:val="22"/>
        </w:rPr>
        <w:t>6.2.4.</w:t>
      </w:r>
      <w:r w:rsidR="0022230E">
        <w:rPr>
          <w:sz w:val="22"/>
        </w:rPr>
        <w:t>1</w:t>
      </w:r>
    </w:p>
    <w:p w14:paraId="5619E868" w14:textId="77777777" w:rsidR="00E90E49" w:rsidRPr="00C204E1" w:rsidRDefault="003D3C45" w:rsidP="00F64C2B">
      <w:pPr>
        <w:pStyle w:val="3GPPHeader"/>
        <w:rPr>
          <w:sz w:val="22"/>
        </w:rPr>
      </w:pPr>
      <w:r w:rsidRPr="00C204E1">
        <w:rPr>
          <w:sz w:val="22"/>
        </w:rPr>
        <w:t>Source:</w:t>
      </w:r>
      <w:r w:rsidR="00E90E49" w:rsidRPr="00C204E1">
        <w:rPr>
          <w:sz w:val="22"/>
        </w:rPr>
        <w:tab/>
      </w:r>
      <w:r w:rsidR="00F64C2B" w:rsidRPr="00C204E1">
        <w:rPr>
          <w:sz w:val="22"/>
        </w:rPr>
        <w:t>Ericsson</w:t>
      </w:r>
    </w:p>
    <w:p w14:paraId="3AF5C9FA" w14:textId="1B830498" w:rsidR="00E90E49" w:rsidRPr="00C204E1" w:rsidRDefault="003D3C45" w:rsidP="00311702">
      <w:pPr>
        <w:pStyle w:val="3GPPHeader"/>
        <w:rPr>
          <w:sz w:val="22"/>
        </w:rPr>
      </w:pPr>
      <w:r w:rsidRPr="00C204E1">
        <w:rPr>
          <w:sz w:val="22"/>
        </w:rPr>
        <w:t>Title:</w:t>
      </w:r>
      <w:r w:rsidR="00E90E49" w:rsidRPr="00C204E1">
        <w:rPr>
          <w:sz w:val="22"/>
        </w:rPr>
        <w:tab/>
      </w:r>
      <w:r w:rsidR="00A35700" w:rsidRPr="00C204E1">
        <w:rPr>
          <w:sz w:val="22"/>
        </w:rPr>
        <w:t>On 15 GHz co-existence simulation results</w:t>
      </w:r>
    </w:p>
    <w:p w14:paraId="025260C1" w14:textId="56FC85AC" w:rsidR="00E90E49" w:rsidRPr="00CE0424" w:rsidRDefault="00E90E49" w:rsidP="00D546FF">
      <w:pPr>
        <w:pStyle w:val="3GPPHeader"/>
        <w:rPr>
          <w:sz w:val="22"/>
        </w:rPr>
      </w:pPr>
      <w:r w:rsidRPr="00C204E1">
        <w:rPr>
          <w:sz w:val="22"/>
        </w:rPr>
        <w:t>Document for:</w:t>
      </w:r>
      <w:r w:rsidRPr="00C204E1">
        <w:rPr>
          <w:sz w:val="22"/>
        </w:rPr>
        <w:tab/>
      </w:r>
      <w:r w:rsidR="005E3A24" w:rsidRPr="00C204E1">
        <w:rPr>
          <w:sz w:val="22"/>
        </w:rPr>
        <w:t>Information</w:t>
      </w:r>
    </w:p>
    <w:p w14:paraId="2D5672ED" w14:textId="77777777" w:rsidR="00E90E49" w:rsidRPr="00CE0424" w:rsidRDefault="00E90E49" w:rsidP="00E90E49"/>
    <w:p w14:paraId="6883CB62" w14:textId="77777777" w:rsidR="00E90E49" w:rsidRPr="00CE0424" w:rsidRDefault="00230D18" w:rsidP="00CE0424">
      <w:pPr>
        <w:pStyle w:val="Heading1"/>
      </w:pPr>
      <w:r>
        <w:t>1</w:t>
      </w:r>
      <w:r>
        <w:tab/>
      </w:r>
      <w:r w:rsidR="00E90E49" w:rsidRPr="00CE0424">
        <w:t>Introduction</w:t>
      </w:r>
    </w:p>
    <w:p w14:paraId="48D5DAB4" w14:textId="77777777" w:rsidR="00DA2B7E" w:rsidRDefault="00DA2B7E" w:rsidP="00DA2B7E">
      <w:pPr>
        <w:pStyle w:val="BodyText"/>
        <w:rPr>
          <w:rFonts w:eastAsia="MS Mincho"/>
          <w:lang w:eastAsia="ja-JP"/>
        </w:rPr>
      </w:pPr>
      <w:r w:rsidRPr="00D43EB3">
        <w:rPr>
          <w:rFonts w:cs="Arial"/>
        </w:rPr>
        <w:t>ITU-R W</w:t>
      </w:r>
      <w:r>
        <w:rPr>
          <w:rFonts w:cs="Arial"/>
        </w:rPr>
        <w:t>P</w:t>
      </w:r>
      <w:r w:rsidRPr="00D43EB3">
        <w:rPr>
          <w:rFonts w:cs="Arial"/>
        </w:rPr>
        <w:t xml:space="preserve">5D sent a </w:t>
      </w:r>
      <w:r w:rsidRPr="00D83B5B">
        <w:rPr>
          <w:rFonts w:cs="Arial"/>
        </w:rPr>
        <w:t>LS [1]</w:t>
      </w:r>
      <w:r w:rsidRPr="00D43EB3">
        <w:rPr>
          <w:rFonts w:cs="Arial"/>
        </w:rPr>
        <w:t xml:space="preserve"> to</w:t>
      </w:r>
      <w:r>
        <w:rPr>
          <w:rFonts w:cs="Arial"/>
        </w:rPr>
        <w:t xml:space="preserve"> 3GPP RAN seeking information on terrestrial component IMT-2030 parameters to be used for sharing and compatibility studies in preparation for WRC-27, for frequency ranges </w:t>
      </w:r>
      <w:r>
        <w:rPr>
          <w:rFonts w:eastAsia="MS Mincho"/>
          <w:lang w:eastAsia="ja-JP"/>
        </w:rPr>
        <w:t>4400 to 4800 MHz, 7125 to 8400 MHz, and 14800 to 1530 MHz.</w:t>
      </w:r>
    </w:p>
    <w:p w14:paraId="4F33FCC3" w14:textId="77777777" w:rsidR="00DA2B7E" w:rsidRDefault="00DA2B7E" w:rsidP="00DA2B7E">
      <w:pPr>
        <w:pStyle w:val="BodyText"/>
        <w:rPr>
          <w:rFonts w:cs="Arial"/>
        </w:rPr>
      </w:pPr>
      <w:r>
        <w:rPr>
          <w:rFonts w:cs="Arial"/>
        </w:rPr>
        <w:t xml:space="preserve">In 3GPP RAN4#110-bis meeting, the </w:t>
      </w:r>
      <w:r w:rsidRPr="00D83B5B">
        <w:rPr>
          <w:rFonts w:cs="Arial"/>
        </w:rPr>
        <w:t>Work Plan [2]</w:t>
      </w:r>
      <w:r>
        <w:rPr>
          <w:rFonts w:cs="Arial"/>
        </w:rPr>
        <w:t xml:space="preserve"> for delivery of information to </w:t>
      </w:r>
      <w:r w:rsidRPr="00D83B5B">
        <w:rPr>
          <w:rFonts w:cs="Arial"/>
        </w:rPr>
        <w:t>I</w:t>
      </w:r>
      <w:r>
        <w:rPr>
          <w:rFonts w:cs="Arial"/>
        </w:rPr>
        <w:t>T</w:t>
      </w:r>
      <w:r w:rsidRPr="00D83B5B">
        <w:rPr>
          <w:rFonts w:cs="Arial"/>
        </w:rPr>
        <w:t>U</w:t>
      </w:r>
      <w:r>
        <w:rPr>
          <w:rFonts w:cs="Arial"/>
        </w:rPr>
        <w:t xml:space="preserve">-R LS for those respective frequency ranges was agreed, following a phase approach to send information in 3 phases as below - </w:t>
      </w:r>
    </w:p>
    <w:p w14:paraId="1874A8B9" w14:textId="74EE19E4" w:rsidR="00DA2B7E" w:rsidRDefault="00DA2B7E" w:rsidP="00DA2B7E">
      <w:pPr>
        <w:pStyle w:val="ListParagraph"/>
        <w:numPr>
          <w:ilvl w:val="0"/>
          <w:numId w:val="23"/>
        </w:numPr>
        <w:spacing w:after="180" w:line="240" w:lineRule="auto"/>
        <w:contextualSpacing/>
      </w:pPr>
      <w:r w:rsidRPr="007C3523">
        <w:rPr>
          <w:b/>
          <w:bCs/>
          <w:lang w:val="en-IN"/>
        </w:rPr>
        <w:t>Track 1:</w:t>
      </w:r>
      <w:r>
        <w:rPr>
          <w:lang w:val="en-IN"/>
        </w:rPr>
        <w:t xml:space="preserve"> </w:t>
      </w:r>
      <w:r>
        <w:t>4400 to 4800 MHz</w:t>
      </w:r>
      <w:r>
        <w:rPr>
          <w:lang w:val="en-IN"/>
        </w:rPr>
        <w:t xml:space="preserve">, </w:t>
      </w:r>
      <w:r>
        <w:t>completed by</w:t>
      </w:r>
      <w:r w:rsidRPr="00BF0CB8">
        <w:rPr>
          <w:b/>
          <w:bCs/>
        </w:rPr>
        <w:t xml:space="preserve"> May 2024 (RAN4#111)</w:t>
      </w:r>
      <w:r>
        <w:t>.</w:t>
      </w:r>
    </w:p>
    <w:p w14:paraId="4E79798D" w14:textId="386942F4" w:rsidR="00DA2B7E" w:rsidRDefault="00DA2B7E" w:rsidP="00DA2B7E">
      <w:pPr>
        <w:pStyle w:val="ListParagraph"/>
        <w:numPr>
          <w:ilvl w:val="0"/>
          <w:numId w:val="23"/>
        </w:numPr>
        <w:spacing w:after="180" w:line="240" w:lineRule="auto"/>
        <w:contextualSpacing/>
      </w:pPr>
      <w:r w:rsidRPr="007C3523">
        <w:rPr>
          <w:b/>
          <w:bCs/>
          <w:lang w:val="en-IN"/>
        </w:rPr>
        <w:t>Track 2:</w:t>
      </w:r>
      <w:r>
        <w:rPr>
          <w:lang w:val="en-IN"/>
        </w:rPr>
        <w:t xml:space="preserve"> </w:t>
      </w:r>
      <w:r>
        <w:t>7125 to 8400 MHz</w:t>
      </w:r>
      <w:r>
        <w:rPr>
          <w:lang w:val="en-IN"/>
        </w:rPr>
        <w:t xml:space="preserve">, </w:t>
      </w:r>
      <w:r>
        <w:t>completed</w:t>
      </w:r>
      <w:r w:rsidRPr="00BF0CB8">
        <w:rPr>
          <w:b/>
          <w:bCs/>
          <w:lang w:val="en-IN"/>
        </w:rPr>
        <w:t xml:space="preserve"> by</w:t>
      </w:r>
      <w:r w:rsidRPr="00BF0CB8">
        <w:rPr>
          <w:b/>
          <w:bCs/>
        </w:rPr>
        <w:t xml:space="preserve"> August 2024 (RAN4#112)</w:t>
      </w:r>
      <w:r>
        <w:rPr>
          <w:b/>
          <w:bCs/>
          <w:lang w:val="en-IN"/>
        </w:rPr>
        <w:t>.</w:t>
      </w:r>
    </w:p>
    <w:p w14:paraId="61FF2C3A" w14:textId="66D897E8" w:rsidR="00E76CFE" w:rsidRPr="00E76CFE" w:rsidRDefault="00DA2B7E" w:rsidP="00DA2B7E">
      <w:pPr>
        <w:pStyle w:val="ListParagraph"/>
        <w:numPr>
          <w:ilvl w:val="0"/>
          <w:numId w:val="23"/>
        </w:numPr>
        <w:spacing w:after="180" w:line="240" w:lineRule="auto"/>
        <w:contextualSpacing/>
      </w:pPr>
      <w:r w:rsidRPr="00270B73">
        <w:rPr>
          <w:b/>
          <w:bCs/>
          <w:lang w:val="en-IN"/>
        </w:rPr>
        <w:t>Track 3:</w:t>
      </w:r>
      <w:r w:rsidRPr="00270B73">
        <w:rPr>
          <w:lang w:val="en-IN"/>
        </w:rPr>
        <w:t xml:space="preserve"> </w:t>
      </w:r>
      <w:r>
        <w:t>14800 to 15350 MHz</w:t>
      </w:r>
      <w:r>
        <w:rPr>
          <w:lang w:val="en-IN"/>
        </w:rPr>
        <w:t xml:space="preserve">, </w:t>
      </w:r>
      <w:r>
        <w:t xml:space="preserve">the estimated date for completion </w:t>
      </w:r>
      <w:r w:rsidRPr="00270B73">
        <w:rPr>
          <w:b/>
          <w:bCs/>
        </w:rPr>
        <w:t xml:space="preserve">is </w:t>
      </w:r>
      <w:r w:rsidRPr="00270B73">
        <w:rPr>
          <w:b/>
          <w:bCs/>
          <w:lang w:val="en-IN"/>
        </w:rPr>
        <w:t>latest by</w:t>
      </w:r>
      <w:r w:rsidRPr="00270B73">
        <w:rPr>
          <w:b/>
          <w:bCs/>
        </w:rPr>
        <w:t xml:space="preserve"> November 2024 (RAN4#113).</w:t>
      </w:r>
    </w:p>
    <w:p w14:paraId="17C8402C" w14:textId="34399E4C" w:rsidR="00DA2B7E" w:rsidRDefault="00E76CFE" w:rsidP="00DA2B7E">
      <w:pPr>
        <w:pStyle w:val="BodyText"/>
        <w:rPr>
          <w:rFonts w:cs="Arial"/>
        </w:rPr>
      </w:pPr>
      <w:r>
        <w:rPr>
          <w:rFonts w:cs="Arial"/>
        </w:rPr>
        <w:t xml:space="preserve">WF [1] [2] and TR 38.922 v0.2.0 [3] captured initial agreements on co-existence simulation assumptions for companies to present results in October meeting. </w:t>
      </w:r>
    </w:p>
    <w:p w14:paraId="78529832" w14:textId="77777777" w:rsidR="00DA2B7E" w:rsidRDefault="00DA2B7E" w:rsidP="00DA2B7E">
      <w:pPr>
        <w:pStyle w:val="BodyText"/>
        <w:rPr>
          <w:rFonts w:cs="Arial"/>
        </w:rPr>
      </w:pPr>
      <w:r>
        <w:rPr>
          <w:rFonts w:cs="Arial"/>
        </w:rPr>
        <w:t xml:space="preserve">This contribution provides the simulation results for Urban Macro and Indoor scenario as per the latest agreements. </w:t>
      </w:r>
    </w:p>
    <w:p w14:paraId="40460E31" w14:textId="77777777" w:rsidR="006176FF" w:rsidRDefault="006176FF" w:rsidP="006176FF">
      <w:pPr>
        <w:rPr>
          <w:lang w:val="en-GB" w:eastAsia="ja-JP"/>
        </w:rPr>
      </w:pPr>
    </w:p>
    <w:p w14:paraId="067118C8" w14:textId="77777777" w:rsidR="006176FF" w:rsidRPr="006176FF" w:rsidRDefault="006176FF" w:rsidP="00DA2B7E">
      <w:pPr>
        <w:pStyle w:val="BodyText"/>
        <w:rPr>
          <w:rFonts w:cs="Arial"/>
          <w:lang w:val="en-GB"/>
        </w:rPr>
      </w:pPr>
    </w:p>
    <w:p w14:paraId="231E64EA" w14:textId="77777777" w:rsidR="00477768" w:rsidRPr="00CE0424" w:rsidRDefault="00477768" w:rsidP="00CE0424">
      <w:pPr>
        <w:pStyle w:val="BodyText"/>
      </w:pPr>
    </w:p>
    <w:p w14:paraId="60123794" w14:textId="77777777" w:rsidR="004000E8" w:rsidRPr="00CE0424" w:rsidRDefault="00230D18" w:rsidP="00CE0424">
      <w:pPr>
        <w:pStyle w:val="Heading1"/>
      </w:pPr>
      <w:bookmarkStart w:id="1" w:name="_Ref178064866"/>
      <w:r>
        <w:lastRenderedPageBreak/>
        <w:t>2</w:t>
      </w:r>
      <w:r>
        <w:tab/>
      </w:r>
      <w:r w:rsidR="004000E8" w:rsidRPr="00CE0424">
        <w:t>Discussion</w:t>
      </w:r>
      <w:bookmarkEnd w:id="1"/>
    </w:p>
    <w:p w14:paraId="4A0F4DB3" w14:textId="20FB295E" w:rsidR="00D44CA1" w:rsidRDefault="00D44CA1" w:rsidP="00D44CA1">
      <w:pPr>
        <w:rPr>
          <w:lang w:val="en-GB" w:eastAsia="ja-JP"/>
        </w:rPr>
      </w:pPr>
      <w:r w:rsidRPr="00EF6BD4">
        <w:rPr>
          <w:lang w:val="en-GB" w:eastAsia="ja-JP"/>
        </w:rPr>
        <w:t>In this section</w:t>
      </w:r>
      <w:r>
        <w:rPr>
          <w:lang w:val="en-GB" w:eastAsia="ja-JP"/>
        </w:rPr>
        <w:t xml:space="preserve"> some preliminary simulation results for Urban macro and Indoor scenarios are presented, following the captured agreements, and the options listed in the sections below. </w:t>
      </w:r>
      <w:r w:rsidR="00EF6BD4">
        <w:rPr>
          <w:lang w:val="en-GB" w:eastAsia="ja-JP"/>
        </w:rPr>
        <w:t xml:space="preserve">The simulation assumptions for the Urban Macro scenario have </w:t>
      </w:r>
      <w:r w:rsidR="00EF6BD4" w:rsidRPr="00EF6BD4">
        <w:rPr>
          <w:lang w:val="en-GB" w:eastAsia="ja-JP"/>
        </w:rPr>
        <w:t xml:space="preserve">been agreed in </w:t>
      </w:r>
      <w:r w:rsidR="00EF6BD4" w:rsidRPr="00714F57">
        <w:rPr>
          <w:lang w:val="en-GB" w:eastAsia="ja-JP"/>
        </w:rPr>
        <w:t>WF [1]</w:t>
      </w:r>
      <w:r w:rsidR="00EF6BD4" w:rsidRPr="00EF6BD4">
        <w:rPr>
          <w:lang w:val="en-GB" w:eastAsia="ja-JP"/>
        </w:rPr>
        <w:t xml:space="preserve">[2] and captured </w:t>
      </w:r>
      <w:r w:rsidR="00EF6BD4" w:rsidRPr="00714F57">
        <w:rPr>
          <w:lang w:val="en-GB" w:eastAsia="ja-JP"/>
        </w:rPr>
        <w:t>in TR [3].</w:t>
      </w:r>
    </w:p>
    <w:p w14:paraId="35EB090D" w14:textId="7FF242FE" w:rsidR="00F63950" w:rsidRDefault="00230D18" w:rsidP="00F63950">
      <w:pPr>
        <w:pStyle w:val="Heading2"/>
      </w:pPr>
      <w:r>
        <w:t>2.1</w:t>
      </w:r>
      <w:r>
        <w:tab/>
      </w:r>
      <w:r w:rsidR="00D44CA1">
        <w:t>Urban Macro</w:t>
      </w:r>
    </w:p>
    <w:p w14:paraId="47A758F6" w14:textId="7E482FAF" w:rsidR="00EF6BD4" w:rsidRDefault="00C63EE6" w:rsidP="00D44CA1">
      <w:pPr>
        <w:rPr>
          <w:lang w:val="en-GB" w:eastAsia="ja-JP"/>
        </w:rPr>
      </w:pPr>
      <w:r>
        <w:rPr>
          <w:lang w:val="en-GB" w:eastAsia="ja-JP"/>
        </w:rPr>
        <w:t>I</w:t>
      </w:r>
      <w:r w:rsidR="00C5763E">
        <w:rPr>
          <w:lang w:val="en-GB" w:eastAsia="ja-JP"/>
        </w:rPr>
        <w:t>n the WF [1] for the Urban Macro scenario,</w:t>
      </w:r>
      <w:r w:rsidR="00D44CA1">
        <w:rPr>
          <w:lang w:val="en-GB" w:eastAsia="ja-JP"/>
        </w:rPr>
        <w:t xml:space="preserve"> many options are available for the Base Station (BS) and the User Equipment (UE) antenna</w:t>
      </w:r>
      <w:r w:rsidR="00EF6BD4">
        <w:rPr>
          <w:lang w:val="en-GB" w:eastAsia="ja-JP"/>
        </w:rPr>
        <w:t xml:space="preserve"> configuration.</w:t>
      </w:r>
      <w:r w:rsidR="00EF6BD4">
        <w:rPr>
          <w:lang w:val="en-GB" w:eastAsia="ja-JP"/>
        </w:rPr>
        <w:br/>
      </w:r>
    </w:p>
    <w:p w14:paraId="458B7AED" w14:textId="4E2ED561" w:rsidR="00C63EE6" w:rsidRDefault="00EF6BD4" w:rsidP="00D44CA1">
      <w:pPr>
        <w:rPr>
          <w:lang w:val="en-GB" w:eastAsia="ja-JP"/>
        </w:rPr>
      </w:pPr>
      <w:r>
        <w:rPr>
          <w:lang w:val="en-GB" w:eastAsia="ja-JP"/>
        </w:rPr>
        <w:t>The</w:t>
      </w:r>
      <w:r w:rsidR="00D44CA1">
        <w:rPr>
          <w:lang w:val="en-GB" w:eastAsia="ja-JP"/>
        </w:rPr>
        <w:t xml:space="preserve"> following options are considered in the WF for BS parameters:</w:t>
      </w:r>
    </w:p>
    <w:p w14:paraId="2F9CB2A4" w14:textId="16AAA804" w:rsidR="00EF6BD4" w:rsidRDefault="00C63EE6" w:rsidP="00D44CA1">
      <w:pPr>
        <w:rPr>
          <w:lang w:val="en-GB" w:eastAsia="ja-JP"/>
        </w:rPr>
      </w:pPr>
      <w:r>
        <w:rPr>
          <w:noProof/>
        </w:rPr>
        <w:drawing>
          <wp:inline distT="0" distB="0" distL="0" distR="0" wp14:anchorId="68DF4209" wp14:editId="2E38A647">
            <wp:extent cx="3913690" cy="3197974"/>
            <wp:effectExtent l="114300" t="57150" r="106045" b="154940"/>
            <wp:docPr id="482822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196" cy="323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01600" dist="50800" dir="5400000" algn="ctr" rotWithShape="0">
                        <a:srgbClr val="000000">
                          <a:alpha val="69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D5D8F41" w14:textId="46C4859D" w:rsidR="00C5763E" w:rsidRDefault="00C5763E" w:rsidP="00A04C0B">
      <w:pPr>
        <w:rPr>
          <w:rFonts w:eastAsia="SimSun"/>
          <w:szCs w:val="24"/>
          <w:lang w:eastAsia="zh-CN"/>
        </w:rPr>
      </w:pPr>
    </w:p>
    <w:p w14:paraId="1F1CF61A" w14:textId="1E71FD6A" w:rsidR="00D44CA1" w:rsidRDefault="00D44CA1" w:rsidP="00D44CA1">
      <w:pPr>
        <w:rPr>
          <w:lang w:eastAsia="ja-JP"/>
        </w:rPr>
      </w:pPr>
      <w:r>
        <w:rPr>
          <w:lang w:eastAsia="ja-JP"/>
        </w:rPr>
        <w:t>And the following options are considered in the WF</w:t>
      </w:r>
      <w:r w:rsidR="00C63EE6">
        <w:rPr>
          <w:lang w:eastAsia="ja-JP"/>
        </w:rPr>
        <w:t xml:space="preserve"> </w:t>
      </w:r>
      <w:r w:rsidR="00A471C6">
        <w:rPr>
          <w:lang w:eastAsia="ja-JP"/>
        </w:rPr>
        <w:t>[2]</w:t>
      </w:r>
      <w:r>
        <w:rPr>
          <w:lang w:eastAsia="ja-JP"/>
        </w:rPr>
        <w:t xml:space="preserve"> for the UE parameters:</w:t>
      </w:r>
    </w:p>
    <w:p w14:paraId="3C98A747" w14:textId="39D56002" w:rsidR="00EF6BD4" w:rsidRDefault="00EF6BD4" w:rsidP="00D44CA1">
      <w:pPr>
        <w:rPr>
          <w:b/>
          <w:color w:val="0070C0"/>
          <w:u w:val="single"/>
          <w:lang w:eastAsia="ko-KR"/>
        </w:rPr>
      </w:pPr>
      <w:r>
        <w:rPr>
          <w:noProof/>
          <w:lang w:val="en-GB" w:eastAsia="ja-JP"/>
        </w:rPr>
        <w:lastRenderedPageBreak/>
        <w:drawing>
          <wp:inline distT="0" distB="0" distL="0" distR="0" wp14:anchorId="245A6EC4" wp14:editId="3C5820BB">
            <wp:extent cx="5069887" cy="2447368"/>
            <wp:effectExtent l="114300" t="57150" r="111760" b="143510"/>
            <wp:docPr id="7445485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867" cy="245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01600" dist="50800" dir="5400000" algn="ctr" rotWithShape="0">
                        <a:srgbClr val="000000">
                          <a:alpha val="69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E685AB" w14:textId="77777777" w:rsidR="00EF6BD4" w:rsidRPr="00B36B80" w:rsidRDefault="00EF6BD4" w:rsidP="00D44CA1">
      <w:pPr>
        <w:rPr>
          <w:b/>
          <w:color w:val="0070C0"/>
          <w:u w:val="single"/>
          <w:lang w:eastAsia="ko-KR"/>
        </w:rPr>
      </w:pPr>
    </w:p>
    <w:p w14:paraId="57729BB6" w14:textId="1211A59C" w:rsidR="00421880" w:rsidRPr="00421880" w:rsidRDefault="00D44CA1" w:rsidP="00D44CA1">
      <w:pPr>
        <w:rPr>
          <w:rFonts w:cs="Arial"/>
          <w:lang w:eastAsia="ja-JP"/>
        </w:rPr>
      </w:pPr>
      <w:r w:rsidRPr="5ED0ED0D">
        <w:rPr>
          <w:rFonts w:cs="Arial"/>
          <w:lang w:eastAsia="ja-JP"/>
        </w:rPr>
        <w:t xml:space="preserve">We propose a reduced set of combinations </w:t>
      </w:r>
      <w:r w:rsidR="004C4EC9" w:rsidRPr="5ED0ED0D">
        <w:rPr>
          <w:rFonts w:cs="Arial"/>
          <w:lang w:eastAsia="ja-JP"/>
        </w:rPr>
        <w:t xml:space="preserve">from </w:t>
      </w:r>
      <w:r w:rsidRPr="5ED0ED0D">
        <w:rPr>
          <w:rFonts w:cs="Arial"/>
          <w:lang w:eastAsia="ja-JP"/>
        </w:rPr>
        <w:t xml:space="preserve">the proposed options, in order to narrow down the </w:t>
      </w:r>
      <w:r w:rsidR="002E3630" w:rsidRPr="5ED0ED0D">
        <w:rPr>
          <w:rFonts w:cs="Arial"/>
          <w:lang w:eastAsia="ja-JP"/>
        </w:rPr>
        <w:t>possible combinations of BS-UE configuration</w:t>
      </w:r>
      <w:r w:rsidR="00BF6394" w:rsidRPr="5ED0ED0D">
        <w:rPr>
          <w:rFonts w:cs="Arial"/>
          <w:lang w:eastAsia="ja-JP"/>
        </w:rPr>
        <w:t>s</w:t>
      </w:r>
      <w:r w:rsidR="002E3630" w:rsidRPr="5ED0ED0D">
        <w:rPr>
          <w:rFonts w:cs="Arial"/>
          <w:lang w:eastAsia="ja-JP"/>
        </w:rPr>
        <w:t xml:space="preserve"> </w:t>
      </w:r>
      <w:r w:rsidRPr="5ED0ED0D">
        <w:rPr>
          <w:rFonts w:cs="Arial"/>
          <w:lang w:eastAsia="ja-JP"/>
        </w:rPr>
        <w:t>to study, with the aim to converge to a reasonable configuration to propose to ITU-R</w:t>
      </w:r>
      <w:r w:rsidR="00F9310F" w:rsidRPr="5ED0ED0D">
        <w:rPr>
          <w:rFonts w:cs="Arial"/>
          <w:lang w:eastAsia="ja-JP"/>
        </w:rPr>
        <w:t>.</w:t>
      </w:r>
      <w:r w:rsidR="002E3630" w:rsidRPr="5ED0ED0D">
        <w:rPr>
          <w:rFonts w:cs="Arial"/>
          <w:lang w:eastAsia="ja-JP"/>
        </w:rPr>
        <w:t xml:space="preserve"> </w:t>
      </w:r>
      <w:r w:rsidR="00F9310F" w:rsidRPr="5ED0ED0D">
        <w:rPr>
          <w:rFonts w:cs="Arial"/>
          <w:lang w:eastAsia="ja-JP"/>
        </w:rPr>
        <w:t>F</w:t>
      </w:r>
      <w:r w:rsidR="002E3630" w:rsidRPr="5ED0ED0D">
        <w:rPr>
          <w:rFonts w:cs="Arial"/>
          <w:lang w:eastAsia="ja-JP"/>
        </w:rPr>
        <w:t xml:space="preserve">or </w:t>
      </w:r>
      <w:r w:rsidR="00577681" w:rsidRPr="5ED0ED0D">
        <w:rPr>
          <w:rFonts w:cs="Arial"/>
          <w:lang w:eastAsia="ja-JP"/>
        </w:rPr>
        <w:t>example,</w:t>
      </w:r>
      <w:r w:rsidR="002E3630" w:rsidRPr="5ED0ED0D">
        <w:rPr>
          <w:rFonts w:cs="Arial"/>
          <w:lang w:eastAsia="ja-JP"/>
        </w:rPr>
        <w:t xml:space="preserve"> by selecting the one that provides the most restrictive requirements</w:t>
      </w:r>
      <w:r w:rsidR="00130E1A" w:rsidRPr="5ED0ED0D">
        <w:rPr>
          <w:rFonts w:cs="Arial"/>
          <w:lang w:eastAsia="ja-JP"/>
        </w:rPr>
        <w:t xml:space="preserve"> - </w:t>
      </w:r>
      <w:r w:rsidR="00884FAB" w:rsidRPr="5ED0ED0D">
        <w:rPr>
          <w:rFonts w:cs="Arial"/>
          <w:lang w:eastAsia="ja-JP"/>
        </w:rPr>
        <w:t xml:space="preserve">we </w:t>
      </w:r>
      <w:r w:rsidR="0036443D" w:rsidRPr="5ED0ED0D">
        <w:rPr>
          <w:rFonts w:cs="Arial"/>
          <w:lang w:eastAsia="ja-JP"/>
        </w:rPr>
        <w:t xml:space="preserve">combine the </w:t>
      </w:r>
      <w:r w:rsidR="002C0FA8" w:rsidRPr="5ED0ED0D">
        <w:rPr>
          <w:rFonts w:cs="Arial"/>
          <w:lang w:eastAsia="ja-JP"/>
        </w:rPr>
        <w:t>bigg</w:t>
      </w:r>
      <w:r w:rsidR="00903F69" w:rsidRPr="5ED0ED0D">
        <w:rPr>
          <w:rFonts w:cs="Arial"/>
          <w:lang w:eastAsia="ja-JP"/>
        </w:rPr>
        <w:t>er</w:t>
      </w:r>
      <w:r w:rsidR="002C0FA8" w:rsidRPr="5ED0ED0D">
        <w:rPr>
          <w:rFonts w:cs="Arial"/>
          <w:lang w:eastAsia="ja-JP"/>
        </w:rPr>
        <w:t xml:space="preserve"> BS array, with the </w:t>
      </w:r>
      <w:r w:rsidR="009E3B32" w:rsidRPr="5ED0ED0D">
        <w:rPr>
          <w:rFonts w:cs="Arial"/>
          <w:lang w:eastAsia="ja-JP"/>
        </w:rPr>
        <w:t xml:space="preserve">simpler </w:t>
      </w:r>
      <w:r w:rsidR="00045B10" w:rsidRPr="5ED0ED0D">
        <w:rPr>
          <w:rFonts w:cs="Arial"/>
          <w:lang w:eastAsia="ja-JP"/>
        </w:rPr>
        <w:t xml:space="preserve">option at the UE, </w:t>
      </w:r>
      <w:r w:rsidR="004019DD" w:rsidRPr="5ED0ED0D">
        <w:rPr>
          <w:rFonts w:cs="Arial"/>
          <w:lang w:eastAsia="ja-JP"/>
        </w:rPr>
        <w:t>and vice</w:t>
      </w:r>
      <w:r w:rsidR="00EA7898" w:rsidRPr="5ED0ED0D">
        <w:rPr>
          <w:rFonts w:cs="Arial"/>
          <w:lang w:eastAsia="ja-JP"/>
        </w:rPr>
        <w:t xml:space="preserve"> </w:t>
      </w:r>
      <w:r w:rsidR="004019DD" w:rsidRPr="5ED0ED0D">
        <w:rPr>
          <w:rFonts w:cs="Arial"/>
          <w:lang w:eastAsia="ja-JP"/>
        </w:rPr>
        <w:t>versa</w:t>
      </w:r>
      <w:r w:rsidR="00AA5C5B" w:rsidRPr="5ED0ED0D">
        <w:rPr>
          <w:rFonts w:cs="Arial"/>
          <w:lang w:eastAsia="ja-JP"/>
        </w:rPr>
        <w:t xml:space="preserve">, in order to </w:t>
      </w:r>
      <w:r w:rsidR="00B73D4F" w:rsidRPr="5ED0ED0D">
        <w:rPr>
          <w:rFonts w:cs="Arial"/>
          <w:lang w:eastAsia="ja-JP"/>
        </w:rPr>
        <w:t>achieve a reasonable coverage</w:t>
      </w:r>
      <w:r w:rsidR="00A8560F" w:rsidRPr="5ED0ED0D">
        <w:rPr>
          <w:rFonts w:cs="Arial"/>
          <w:lang w:eastAsia="ja-JP"/>
        </w:rPr>
        <w:t xml:space="preserve">. </w:t>
      </w:r>
    </w:p>
    <w:p w14:paraId="6714D6EA" w14:textId="3C16C4E7" w:rsidR="00D44CA1" w:rsidRPr="00421880" w:rsidRDefault="00D44CA1" w:rsidP="00D44CA1">
      <w:pPr>
        <w:rPr>
          <w:rFonts w:cs="Arial"/>
          <w:szCs w:val="20"/>
          <w:lang w:val="x-none" w:eastAsia="ja-JP"/>
        </w:rPr>
      </w:pPr>
      <w:r w:rsidRPr="00421880">
        <w:rPr>
          <w:rFonts w:cs="Arial"/>
          <w:szCs w:val="20"/>
          <w:lang w:val="x-none" w:eastAsia="ja-JP"/>
        </w:rPr>
        <w:t xml:space="preserve">The proposed </w:t>
      </w:r>
      <w:r w:rsidR="00A8792F" w:rsidRPr="00421880">
        <w:rPr>
          <w:rFonts w:cs="Arial"/>
          <w:szCs w:val="20"/>
          <w:lang w:val="x-none" w:eastAsia="ja-JP"/>
        </w:rPr>
        <w:t xml:space="preserve">BS/UE type </w:t>
      </w:r>
      <w:r w:rsidRPr="00421880">
        <w:rPr>
          <w:rFonts w:cs="Arial"/>
          <w:szCs w:val="20"/>
          <w:lang w:val="x-none" w:eastAsia="ja-JP"/>
        </w:rPr>
        <w:t>combinations are the following:</w:t>
      </w:r>
    </w:p>
    <w:p w14:paraId="2585C4F2" w14:textId="13097B6F" w:rsidR="00D44CA1" w:rsidRPr="00A04C0B" w:rsidRDefault="00947242" w:rsidP="00D44CA1">
      <w:pPr>
        <w:pStyle w:val="ListParagraph"/>
        <w:numPr>
          <w:ilvl w:val="0"/>
          <w:numId w:val="26"/>
        </w:numPr>
        <w:rPr>
          <w:rFonts w:ascii="Arial" w:hAnsi="Arial" w:cs="Arial"/>
          <w:sz w:val="20"/>
          <w:szCs w:val="20"/>
          <w:lang w:eastAsia="ja-JP"/>
        </w:rPr>
      </w:pPr>
      <w:r w:rsidRPr="00A04C0B">
        <w:rPr>
          <w:rFonts w:ascii="Arial" w:hAnsi="Arial" w:cs="Arial"/>
          <w:b/>
          <w:bCs/>
          <w:sz w:val="20"/>
          <w:szCs w:val="20"/>
          <w:lang w:eastAsia="ja-JP"/>
        </w:rPr>
        <w:t>Combination 1:</w:t>
      </w:r>
      <w:r w:rsidRPr="00A04C0B">
        <w:rPr>
          <w:rFonts w:ascii="Arial" w:hAnsi="Arial" w:cs="Arial"/>
          <w:sz w:val="20"/>
          <w:szCs w:val="20"/>
          <w:lang w:eastAsia="ja-JP"/>
        </w:rPr>
        <w:t xml:space="preserve"> 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 xml:space="preserve">4096 Antenna Elements (AE) (in total) (16x32 and 4x1 sub-array) and </w:t>
      </w:r>
      <w:r w:rsidR="003524E3">
        <w:rPr>
          <w:rFonts w:ascii="Arial" w:hAnsi="Arial" w:cs="Arial"/>
          <w:sz w:val="20"/>
          <w:szCs w:val="20"/>
          <w:lang w:eastAsia="ja-JP"/>
        </w:rPr>
        <w:t xml:space="preserve">FR1-like UE </w:t>
      </w:r>
      <w:r w:rsidR="00B55DEA">
        <w:rPr>
          <w:rFonts w:ascii="Arial" w:hAnsi="Arial" w:cs="Arial"/>
          <w:sz w:val="20"/>
          <w:szCs w:val="20"/>
          <w:lang w:eastAsia="ja-JP"/>
        </w:rPr>
        <w:t>–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 xml:space="preserve"> </w:t>
      </w:r>
      <w:r w:rsidR="00B55DEA">
        <w:rPr>
          <w:rFonts w:ascii="Arial" w:hAnsi="Arial" w:cs="Arial"/>
          <w:sz w:val="20"/>
          <w:szCs w:val="20"/>
          <w:lang w:eastAsia="ja-JP"/>
        </w:rPr>
        <w:t>1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>TX assumption with omnidirectional UE antenna</w:t>
      </w:r>
      <w:r w:rsidR="00421880">
        <w:rPr>
          <w:rFonts w:ascii="Arial" w:hAnsi="Arial" w:cs="Arial"/>
          <w:sz w:val="20"/>
          <w:szCs w:val="20"/>
          <w:lang w:eastAsia="ja-JP"/>
        </w:rPr>
        <w:t>.</w:t>
      </w:r>
    </w:p>
    <w:p w14:paraId="17E14E02" w14:textId="6DD118A7" w:rsidR="00D44CA1" w:rsidRPr="00A04C0B" w:rsidRDefault="00947242" w:rsidP="00D44CA1">
      <w:pPr>
        <w:pStyle w:val="ListParagraph"/>
        <w:numPr>
          <w:ilvl w:val="0"/>
          <w:numId w:val="26"/>
        </w:numPr>
        <w:rPr>
          <w:rFonts w:ascii="Arial" w:hAnsi="Arial" w:cs="Arial"/>
          <w:sz w:val="20"/>
          <w:szCs w:val="20"/>
          <w:lang w:val="en-US" w:eastAsia="ja-JP"/>
        </w:rPr>
      </w:pPr>
      <w:r w:rsidRPr="00A04C0B">
        <w:rPr>
          <w:rFonts w:ascii="Arial" w:hAnsi="Arial" w:cs="Arial"/>
          <w:b/>
          <w:sz w:val="20"/>
          <w:szCs w:val="20"/>
          <w:lang w:val="en-US" w:eastAsia="ja-JP"/>
        </w:rPr>
        <w:t>Combination 2:</w:t>
      </w:r>
      <w:r w:rsidRPr="00A04C0B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D44CA1" w:rsidRPr="00A04C0B">
        <w:rPr>
          <w:rFonts w:ascii="Arial" w:hAnsi="Arial" w:cs="Arial"/>
          <w:sz w:val="20"/>
          <w:szCs w:val="20"/>
          <w:lang w:val="en-US" w:eastAsia="ja-JP"/>
        </w:rPr>
        <w:t xml:space="preserve">2048 AEs (8x32 and 4x1 sub-array) and </w:t>
      </w:r>
      <w:r w:rsidR="003524E3" w:rsidRPr="7B107695">
        <w:rPr>
          <w:rFonts w:ascii="Arial" w:hAnsi="Arial" w:cs="Arial"/>
          <w:sz w:val="20"/>
          <w:szCs w:val="20"/>
          <w:lang w:val="en-US" w:eastAsia="ja-JP"/>
        </w:rPr>
        <w:t xml:space="preserve">FR1-like UE - </w:t>
      </w:r>
      <w:r w:rsidR="00D44CA1" w:rsidRPr="00A04C0B">
        <w:rPr>
          <w:rFonts w:ascii="Arial" w:hAnsi="Arial" w:cs="Arial"/>
          <w:sz w:val="20"/>
          <w:szCs w:val="20"/>
          <w:lang w:val="en-US" w:eastAsia="ja-JP"/>
        </w:rPr>
        <w:t>two discrete elements, with maximum</w:t>
      </w:r>
      <w:r w:rsidR="003524E3" w:rsidRPr="7B107695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D44CA1" w:rsidRPr="00A04C0B">
        <w:rPr>
          <w:rFonts w:ascii="Arial" w:hAnsi="Arial" w:cs="Arial"/>
          <w:sz w:val="20"/>
          <w:szCs w:val="20"/>
          <w:lang w:val="en-US" w:eastAsia="ja-JP"/>
        </w:rPr>
        <w:t xml:space="preserve">gain across elements selection criterion.  </w:t>
      </w:r>
    </w:p>
    <w:p w14:paraId="397A7141" w14:textId="09ABBBE0" w:rsidR="00D44CA1" w:rsidRPr="00A04C0B" w:rsidRDefault="00947242" w:rsidP="00D44CA1">
      <w:pPr>
        <w:pStyle w:val="ListParagraph"/>
        <w:numPr>
          <w:ilvl w:val="0"/>
          <w:numId w:val="26"/>
        </w:numPr>
        <w:rPr>
          <w:rFonts w:ascii="Arial" w:hAnsi="Arial" w:cs="Arial"/>
          <w:sz w:val="20"/>
          <w:szCs w:val="20"/>
          <w:lang w:eastAsia="ja-JP"/>
        </w:rPr>
      </w:pPr>
      <w:r w:rsidRPr="00A04C0B">
        <w:rPr>
          <w:rFonts w:ascii="Arial" w:hAnsi="Arial" w:cs="Arial"/>
          <w:b/>
          <w:bCs/>
          <w:sz w:val="20"/>
          <w:szCs w:val="20"/>
          <w:lang w:eastAsia="ja-JP"/>
        </w:rPr>
        <w:t>Combination 3:</w:t>
      </w:r>
      <w:r w:rsidRPr="00A04C0B">
        <w:rPr>
          <w:rFonts w:ascii="Arial" w:hAnsi="Arial" w:cs="Arial"/>
          <w:sz w:val="20"/>
          <w:szCs w:val="20"/>
          <w:lang w:eastAsia="ja-JP"/>
        </w:rPr>
        <w:t xml:space="preserve"> 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>2048 AEs (8x32 and 4x1 sub-array) and FR2-like UE</w:t>
      </w:r>
      <w:r w:rsidR="003524E3">
        <w:rPr>
          <w:rFonts w:ascii="Arial" w:hAnsi="Arial" w:cs="Arial"/>
          <w:sz w:val="20"/>
          <w:szCs w:val="20"/>
          <w:lang w:eastAsia="ja-JP"/>
        </w:rPr>
        <w:t xml:space="preserve"> -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 xml:space="preserve"> two panels with 1x2 array at each panel.</w:t>
      </w:r>
    </w:p>
    <w:p w14:paraId="29578BE1" w14:textId="1C5347EF" w:rsidR="00D44CA1" w:rsidRPr="00A04C0B" w:rsidRDefault="00947242" w:rsidP="00D44CA1">
      <w:pPr>
        <w:pStyle w:val="ListParagraph"/>
        <w:numPr>
          <w:ilvl w:val="0"/>
          <w:numId w:val="26"/>
        </w:numPr>
        <w:rPr>
          <w:rFonts w:ascii="Arial" w:hAnsi="Arial" w:cs="Arial"/>
          <w:sz w:val="20"/>
          <w:szCs w:val="20"/>
          <w:lang w:eastAsia="ja-JP"/>
        </w:rPr>
      </w:pPr>
      <w:r w:rsidRPr="00A04C0B">
        <w:rPr>
          <w:rFonts w:ascii="Arial" w:hAnsi="Arial" w:cs="Arial"/>
          <w:b/>
          <w:bCs/>
          <w:sz w:val="20"/>
          <w:szCs w:val="20"/>
          <w:lang w:eastAsia="ja-JP"/>
        </w:rPr>
        <w:t>Combination 4:</w:t>
      </w:r>
      <w:r w:rsidRPr="00A04C0B">
        <w:rPr>
          <w:rFonts w:ascii="Arial" w:hAnsi="Arial" w:cs="Arial"/>
          <w:sz w:val="20"/>
          <w:szCs w:val="20"/>
          <w:lang w:eastAsia="ja-JP"/>
        </w:rPr>
        <w:t xml:space="preserve"> 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>1536 AEs (8x16 and 6x1 sub-array) and FR2-like UE</w:t>
      </w:r>
      <w:r w:rsidR="003524E3">
        <w:rPr>
          <w:rFonts w:ascii="Arial" w:hAnsi="Arial" w:cs="Arial"/>
          <w:sz w:val="20"/>
          <w:szCs w:val="20"/>
          <w:lang w:eastAsia="ja-JP"/>
        </w:rPr>
        <w:t xml:space="preserve"> - </w:t>
      </w:r>
      <w:r w:rsidR="00D44CA1" w:rsidRPr="00A04C0B">
        <w:rPr>
          <w:rFonts w:ascii="Arial" w:hAnsi="Arial" w:cs="Arial"/>
          <w:sz w:val="20"/>
          <w:szCs w:val="20"/>
          <w:lang w:eastAsia="ja-JP"/>
        </w:rPr>
        <w:t>two panels with 1x2 array at each panel.</w:t>
      </w:r>
    </w:p>
    <w:p w14:paraId="1E9DF23C" w14:textId="77777777" w:rsidR="00D44CA1" w:rsidRDefault="00D44CA1" w:rsidP="00B4567B">
      <w:pPr>
        <w:rPr>
          <w:rFonts w:cs="Arial"/>
          <w:szCs w:val="20"/>
          <w:lang w:eastAsia="ja-JP"/>
        </w:rPr>
      </w:pPr>
    </w:p>
    <w:p w14:paraId="2C62A3D1" w14:textId="77777777" w:rsidR="00D44CA1" w:rsidRPr="00421880" w:rsidRDefault="00D44CA1" w:rsidP="00D44CA1">
      <w:pPr>
        <w:rPr>
          <w:rFonts w:cs="Arial"/>
          <w:szCs w:val="20"/>
          <w:lang w:val="x-none" w:eastAsia="ja-JP"/>
        </w:rPr>
      </w:pPr>
      <w:r w:rsidRPr="00421880">
        <w:rPr>
          <w:rFonts w:cs="Arial"/>
          <w:szCs w:val="20"/>
          <w:lang w:val="x-none" w:eastAsia="ja-JP"/>
        </w:rPr>
        <w:t>Other relevant simulation assumptions are the following:</w:t>
      </w:r>
    </w:p>
    <w:p w14:paraId="5F334F5B" w14:textId="7777777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>ISD (Inter-Site Distance) = 450 m</w:t>
      </w:r>
    </w:p>
    <w:p w14:paraId="4E784C5F" w14:textId="3804933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 xml:space="preserve">UE max Transmission power = 23 </w:t>
      </w:r>
      <w:r w:rsidR="00DB2B36" w:rsidRPr="00421880">
        <w:rPr>
          <w:rFonts w:ascii="Arial" w:eastAsiaTheme="minorHAnsi" w:hAnsi="Arial" w:cs="Arial"/>
          <w:sz w:val="20"/>
          <w:szCs w:val="20"/>
          <w:lang w:val="en-GB" w:eastAsia="ja-JP"/>
        </w:rPr>
        <w:t xml:space="preserve">and 26 </w:t>
      </w: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 xml:space="preserve">dBm </w:t>
      </w:r>
    </w:p>
    <w:p w14:paraId="7816AB14" w14:textId="7777777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>Both coordinated and uncoordinated deployments are considered.</w:t>
      </w:r>
    </w:p>
    <w:p w14:paraId="18AE24EA" w14:textId="7777777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>Indoor probability: 20%</w:t>
      </w:r>
    </w:p>
    <w:p w14:paraId="6BCAE837" w14:textId="7777777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>Diversity gain: 0 dB</w:t>
      </w:r>
    </w:p>
    <w:p w14:paraId="623B838F" w14:textId="77777777" w:rsidR="00D44CA1" w:rsidRPr="00421880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 w:cs="Arial"/>
          <w:sz w:val="20"/>
          <w:szCs w:val="20"/>
          <w:lang w:val="en-GB" w:eastAsia="ja-JP"/>
        </w:rPr>
      </w:pPr>
      <w:r w:rsidRPr="00421880">
        <w:rPr>
          <w:rFonts w:ascii="Arial" w:eastAsiaTheme="minorHAnsi" w:hAnsi="Arial" w:cs="Arial"/>
          <w:sz w:val="20"/>
          <w:szCs w:val="20"/>
          <w:lang w:val="en-GB" w:eastAsia="ja-JP"/>
        </w:rPr>
        <w:t>Number of active UEs is 1</w:t>
      </w:r>
    </w:p>
    <w:p w14:paraId="0165524C" w14:textId="3AB378FD" w:rsidR="00D44CA1" w:rsidRDefault="00D44CA1" w:rsidP="00D44CA1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>
        <w:rPr>
          <w:rFonts w:ascii="Arial" w:eastAsiaTheme="minorHAnsi" w:hAnsi="Arial"/>
          <w:sz w:val="20"/>
          <w:lang w:val="en-GB" w:eastAsia="ja-JP"/>
        </w:rPr>
        <w:t xml:space="preserve">Channel bandwidth: </w:t>
      </w:r>
      <w:r w:rsidR="00DB2B36">
        <w:rPr>
          <w:rFonts w:ascii="Arial" w:eastAsiaTheme="minorHAnsi" w:hAnsi="Arial"/>
          <w:sz w:val="20"/>
          <w:lang w:val="en-GB" w:eastAsia="ja-JP"/>
        </w:rPr>
        <w:t>100/</w:t>
      </w:r>
      <w:r>
        <w:rPr>
          <w:rFonts w:ascii="Arial" w:eastAsiaTheme="minorHAnsi" w:hAnsi="Arial"/>
          <w:sz w:val="20"/>
          <w:lang w:val="en-GB" w:eastAsia="ja-JP"/>
        </w:rPr>
        <w:t>200 MHz</w:t>
      </w:r>
      <w:r w:rsidR="008D3877">
        <w:rPr>
          <w:rFonts w:ascii="Arial" w:eastAsiaTheme="minorHAnsi" w:hAnsi="Arial"/>
          <w:sz w:val="20"/>
          <w:lang w:val="en-GB" w:eastAsia="ja-JP"/>
        </w:rPr>
        <w:t xml:space="preserve"> </w:t>
      </w:r>
    </w:p>
    <w:p w14:paraId="417492F1" w14:textId="77777777" w:rsidR="00C63FD5" w:rsidRDefault="00C63FD5" w:rsidP="00C63FD5">
      <w:pPr>
        <w:jc w:val="both"/>
        <w:rPr>
          <w:lang w:val="en-GB" w:eastAsia="ja-JP"/>
        </w:rPr>
      </w:pPr>
    </w:p>
    <w:p w14:paraId="4389E667" w14:textId="3F9931FF" w:rsidR="00C63FD5" w:rsidRDefault="00F26CAA" w:rsidP="00C63FD5">
      <w:pPr>
        <w:jc w:val="both"/>
        <w:rPr>
          <w:lang w:val="en-GB" w:eastAsia="ja-JP"/>
        </w:rPr>
      </w:pPr>
      <w:r>
        <w:rPr>
          <w:lang w:val="en-GB" w:eastAsia="ja-JP"/>
        </w:rPr>
        <w:t>In the rest of the contribution, we focus on analysis and discussion of simulation results, obtained for both uncoordinated and coordinated scenario</w:t>
      </w:r>
      <w:r w:rsidR="00363199">
        <w:rPr>
          <w:lang w:val="en-GB" w:eastAsia="ja-JP"/>
        </w:rPr>
        <w:t>s</w:t>
      </w:r>
      <w:r>
        <w:rPr>
          <w:lang w:val="en-GB" w:eastAsia="ja-JP"/>
        </w:rPr>
        <w:t>, where the grid-shift betw</w:t>
      </w:r>
      <w:r w:rsidR="00FE03F5">
        <w:rPr>
          <w:lang w:val="en-GB" w:eastAsia="ja-JP"/>
        </w:rPr>
        <w:t>een BSs of different networks is 100% or 0%, respectively</w:t>
      </w:r>
      <w:r w:rsidR="00C63FD5">
        <w:rPr>
          <w:lang w:val="en-GB" w:eastAsia="ja-JP"/>
        </w:rPr>
        <w:t xml:space="preserve">. </w:t>
      </w:r>
    </w:p>
    <w:p w14:paraId="0255BD9A" w14:textId="73FEBD91" w:rsidR="000C618F" w:rsidRPr="00A04C0B" w:rsidRDefault="00C63FD5" w:rsidP="00A04C0B">
      <w:pPr>
        <w:jc w:val="both"/>
        <w:rPr>
          <w:lang w:val="en-GB" w:eastAsia="ja-JP"/>
        </w:rPr>
      </w:pPr>
      <w:r w:rsidRPr="00A04C0B">
        <w:rPr>
          <w:lang w:val="en-GB" w:eastAsia="ja-JP"/>
        </w:rPr>
        <w:t>Results will</w:t>
      </w:r>
      <w:r>
        <w:rPr>
          <w:lang w:val="en-GB" w:eastAsia="ja-JP"/>
        </w:rPr>
        <w:t xml:space="preserve"> </w:t>
      </w:r>
      <w:r w:rsidR="000F59AA">
        <w:rPr>
          <w:lang w:val="en-GB" w:eastAsia="ja-JP"/>
        </w:rPr>
        <w:t>be presented for 2</w:t>
      </w:r>
      <w:r w:rsidR="007E1F1B">
        <w:rPr>
          <w:lang w:val="en-GB" w:eastAsia="ja-JP"/>
        </w:rPr>
        <w:t xml:space="preserve"> different combinations of channel bandwidth (100 MHz/200</w:t>
      </w:r>
      <w:r w:rsidR="004E20FB">
        <w:rPr>
          <w:lang w:val="en-GB" w:eastAsia="ja-JP"/>
        </w:rPr>
        <w:t xml:space="preserve"> </w:t>
      </w:r>
      <w:r w:rsidR="007E1F1B">
        <w:rPr>
          <w:lang w:val="en-GB" w:eastAsia="ja-JP"/>
        </w:rPr>
        <w:t>MHz) and UE transmission power (23/26 dBm)</w:t>
      </w:r>
      <w:r w:rsidR="00E43AF9">
        <w:rPr>
          <w:lang w:val="en-GB" w:eastAsia="ja-JP"/>
        </w:rPr>
        <w:t>. The goal of these combinations is</w:t>
      </w:r>
      <w:r w:rsidR="00117CED">
        <w:rPr>
          <w:lang w:val="en-GB" w:eastAsia="ja-JP"/>
        </w:rPr>
        <w:t xml:space="preserve"> to </w:t>
      </w:r>
      <w:r w:rsidR="00E43AF9">
        <w:rPr>
          <w:lang w:val="en-GB" w:eastAsia="ja-JP"/>
        </w:rPr>
        <w:t xml:space="preserve">illustrate </w:t>
      </w:r>
      <w:r w:rsidR="00E529EF">
        <w:rPr>
          <w:lang w:val="en-GB" w:eastAsia="ja-JP"/>
        </w:rPr>
        <w:t>the</w:t>
      </w:r>
      <w:r w:rsidR="00D40C62">
        <w:rPr>
          <w:lang w:val="en-GB" w:eastAsia="ja-JP"/>
        </w:rPr>
        <w:t xml:space="preserve"> significant impact of both </w:t>
      </w:r>
      <w:r w:rsidR="008A54D3">
        <w:rPr>
          <w:lang w:val="en-GB" w:eastAsia="ja-JP"/>
        </w:rPr>
        <w:t xml:space="preserve">achievable </w:t>
      </w:r>
      <w:r w:rsidR="00E529EF">
        <w:rPr>
          <w:lang w:val="en-GB" w:eastAsia="ja-JP"/>
        </w:rPr>
        <w:t>P</w:t>
      </w:r>
      <w:r w:rsidR="008A54D3">
        <w:rPr>
          <w:lang w:val="en-GB" w:eastAsia="ja-JP"/>
        </w:rPr>
        <w:t xml:space="preserve">ower </w:t>
      </w:r>
      <w:r w:rsidR="00E529EF">
        <w:rPr>
          <w:lang w:val="en-GB" w:eastAsia="ja-JP"/>
        </w:rPr>
        <w:t>S</w:t>
      </w:r>
      <w:r w:rsidR="008A54D3">
        <w:rPr>
          <w:lang w:val="en-GB" w:eastAsia="ja-JP"/>
        </w:rPr>
        <w:t xml:space="preserve">pectral </w:t>
      </w:r>
      <w:r w:rsidR="00E529EF">
        <w:rPr>
          <w:lang w:val="en-GB" w:eastAsia="ja-JP"/>
        </w:rPr>
        <w:t>D</w:t>
      </w:r>
      <w:r w:rsidR="008A54D3">
        <w:rPr>
          <w:lang w:val="en-GB" w:eastAsia="ja-JP"/>
        </w:rPr>
        <w:t>ensity (PSD)</w:t>
      </w:r>
      <w:r w:rsidR="00E529EF">
        <w:rPr>
          <w:lang w:val="en-GB" w:eastAsia="ja-JP"/>
        </w:rPr>
        <w:t xml:space="preserve"> </w:t>
      </w:r>
      <w:r w:rsidR="00F552E5">
        <w:rPr>
          <w:lang w:val="en-GB" w:eastAsia="ja-JP"/>
        </w:rPr>
        <w:t xml:space="preserve">and maximum UE transmission power in a 15 GHz deployment, where the objective is to maintain the </w:t>
      </w:r>
      <w:r w:rsidR="00D61342">
        <w:rPr>
          <w:lang w:val="en-GB" w:eastAsia="ja-JP"/>
        </w:rPr>
        <w:t xml:space="preserve">coverage of lower frequencies </w:t>
      </w:r>
      <w:r w:rsidR="00201AA7">
        <w:rPr>
          <w:lang w:val="en-GB" w:eastAsia="ja-JP"/>
        </w:rPr>
        <w:t>to</w:t>
      </w:r>
      <w:r w:rsidR="00D61342">
        <w:rPr>
          <w:lang w:val="en-GB" w:eastAsia="ja-JP"/>
        </w:rPr>
        <w:t xml:space="preserve"> reuse the available </w:t>
      </w:r>
      <w:r w:rsidR="00201AA7">
        <w:rPr>
          <w:lang w:val="en-GB" w:eastAsia="ja-JP"/>
        </w:rPr>
        <w:t xml:space="preserve">deployment </w:t>
      </w:r>
      <w:r w:rsidR="00D61342">
        <w:rPr>
          <w:lang w:val="en-GB" w:eastAsia="ja-JP"/>
        </w:rPr>
        <w:t xml:space="preserve">grid, </w:t>
      </w:r>
      <w:r w:rsidR="00201AA7">
        <w:rPr>
          <w:lang w:val="en-GB" w:eastAsia="ja-JP"/>
        </w:rPr>
        <w:t>while</w:t>
      </w:r>
      <w:r w:rsidR="004B0585">
        <w:rPr>
          <w:lang w:val="en-GB" w:eastAsia="ja-JP"/>
        </w:rPr>
        <w:t xml:space="preserve"> also </w:t>
      </w:r>
      <w:r w:rsidR="00201AA7">
        <w:rPr>
          <w:lang w:val="en-GB" w:eastAsia="ja-JP"/>
        </w:rPr>
        <w:t>aiming</w:t>
      </w:r>
      <w:r w:rsidR="004B0585">
        <w:rPr>
          <w:lang w:val="en-GB" w:eastAsia="ja-JP"/>
        </w:rPr>
        <w:t xml:space="preserve"> to provide coverage to indoor users (</w:t>
      </w:r>
      <w:r w:rsidR="00224E27">
        <w:rPr>
          <w:lang w:val="en-GB" w:eastAsia="ja-JP"/>
        </w:rPr>
        <w:t xml:space="preserve">the agreed assumption is </w:t>
      </w:r>
      <w:r w:rsidR="004B0585">
        <w:rPr>
          <w:lang w:val="en-GB" w:eastAsia="ja-JP"/>
        </w:rPr>
        <w:t xml:space="preserve">20% </w:t>
      </w:r>
      <w:r w:rsidR="00224E27">
        <w:rPr>
          <w:lang w:val="en-GB" w:eastAsia="ja-JP"/>
        </w:rPr>
        <w:t>of indoor UEs</w:t>
      </w:r>
      <w:r w:rsidR="004B0585">
        <w:rPr>
          <w:lang w:val="en-GB" w:eastAsia="ja-JP"/>
        </w:rPr>
        <w:t xml:space="preserve"> in the simulation</w:t>
      </w:r>
      <w:r w:rsidR="00224E27">
        <w:rPr>
          <w:lang w:val="en-GB" w:eastAsia="ja-JP"/>
        </w:rPr>
        <w:t>s</w:t>
      </w:r>
      <w:r w:rsidR="004B0585">
        <w:rPr>
          <w:lang w:val="en-GB" w:eastAsia="ja-JP"/>
        </w:rPr>
        <w:t>)</w:t>
      </w:r>
      <w:r w:rsidR="007D051F">
        <w:rPr>
          <w:lang w:val="en-GB" w:eastAsia="ja-JP"/>
        </w:rPr>
        <w:t>.</w:t>
      </w:r>
      <w:r w:rsidR="00A73FF6">
        <w:rPr>
          <w:lang w:val="en-GB" w:eastAsia="ja-JP"/>
        </w:rPr>
        <w:t xml:space="preserve"> We will start by analysing the 200 MHz bandwidth, with 46 dBm at the BS and 23 dBm at the UE</w:t>
      </w:r>
      <w:r w:rsidR="000C618F">
        <w:rPr>
          <w:lang w:val="en-GB" w:eastAsia="ja-JP"/>
        </w:rPr>
        <w:t xml:space="preserve">, and then adjust </w:t>
      </w:r>
      <w:r w:rsidR="00A04C0B">
        <w:rPr>
          <w:lang w:val="en-GB" w:eastAsia="ja-JP"/>
        </w:rPr>
        <w:t>to</w:t>
      </w:r>
      <w:r w:rsidR="000C618F">
        <w:rPr>
          <w:lang w:val="en-GB" w:eastAsia="ja-JP"/>
        </w:rPr>
        <w:t xml:space="preserve"> achieve coverage feasibility.</w:t>
      </w:r>
    </w:p>
    <w:p w14:paraId="7FFEF0E6" w14:textId="0EBB53D9" w:rsidR="00D44CA1" w:rsidRDefault="000C618F" w:rsidP="00D44CA1">
      <w:pPr>
        <w:rPr>
          <w:lang w:val="en-GB" w:eastAsia="ja-JP"/>
        </w:rPr>
      </w:pPr>
      <w:r>
        <w:rPr>
          <w:lang w:val="en-GB" w:eastAsia="ja-JP"/>
        </w:rPr>
        <w:t>In general</w:t>
      </w:r>
      <w:r w:rsidR="00F80F8F">
        <w:rPr>
          <w:lang w:val="en-GB" w:eastAsia="ja-JP"/>
        </w:rPr>
        <w:t>,</w:t>
      </w:r>
      <w:r>
        <w:rPr>
          <w:lang w:val="en-GB" w:eastAsia="ja-JP"/>
        </w:rPr>
        <w:t xml:space="preserve"> we observe that there is high dependability in the definition of parameters, so </w:t>
      </w:r>
      <w:r w:rsidR="00E23503">
        <w:rPr>
          <w:lang w:val="en-GB" w:eastAsia="ja-JP"/>
        </w:rPr>
        <w:t xml:space="preserve">all parameters should be agreed </w:t>
      </w:r>
      <w:r w:rsidR="00B10840">
        <w:rPr>
          <w:lang w:val="en-GB" w:eastAsia="ja-JP"/>
        </w:rPr>
        <w:t xml:space="preserve">tentatively, in the first place, and only validated when </w:t>
      </w:r>
      <w:r w:rsidR="00A04C0B">
        <w:rPr>
          <w:lang w:val="en-GB" w:eastAsia="ja-JP"/>
        </w:rPr>
        <w:t>the</w:t>
      </w:r>
      <w:r w:rsidR="00B10840">
        <w:rPr>
          <w:lang w:val="en-GB" w:eastAsia="ja-JP"/>
        </w:rPr>
        <w:t xml:space="preserve"> </w:t>
      </w:r>
      <w:r w:rsidR="00E06390">
        <w:rPr>
          <w:lang w:val="en-GB" w:eastAsia="ja-JP"/>
        </w:rPr>
        <w:t>overall system is feasible.</w:t>
      </w:r>
    </w:p>
    <w:p w14:paraId="4923EBDC" w14:textId="206EB983" w:rsidR="008D56F7" w:rsidRDefault="008D56F7" w:rsidP="008D56F7">
      <w:pPr>
        <w:pStyle w:val="Heading3"/>
      </w:pPr>
      <w:r>
        <w:t>2.1.1</w:t>
      </w:r>
      <w:r>
        <w:tab/>
      </w:r>
      <w:r w:rsidR="009026AF">
        <w:t xml:space="preserve">Uncoordinated </w:t>
      </w:r>
      <w:r w:rsidR="004E47EF">
        <w:t>scenario</w:t>
      </w:r>
    </w:p>
    <w:p w14:paraId="718384D1" w14:textId="438C5C29" w:rsidR="007C7476" w:rsidRPr="00AE740A" w:rsidRDefault="007C7476" w:rsidP="00A04C0B">
      <w:r>
        <w:rPr>
          <w:lang w:val="en-GB" w:eastAsia="ja-JP"/>
        </w:rPr>
        <w:t xml:space="preserve">In this section we focus on </w:t>
      </w:r>
      <w:r w:rsidR="00D47260">
        <w:rPr>
          <w:lang w:val="en-GB" w:eastAsia="ja-JP"/>
        </w:rPr>
        <w:t xml:space="preserve">analysis and discussion of simulation results </w:t>
      </w:r>
      <w:r w:rsidR="00AE740A">
        <w:rPr>
          <w:lang w:val="en-GB" w:eastAsia="ja-JP"/>
        </w:rPr>
        <w:t xml:space="preserve">for the uncoordinated scenario where the </w:t>
      </w:r>
      <w:r w:rsidR="0008441C">
        <w:rPr>
          <w:lang w:val="en-GB" w:eastAsia="ja-JP"/>
        </w:rPr>
        <w:t>g</w:t>
      </w:r>
      <w:r w:rsidR="00AE740A">
        <w:rPr>
          <w:lang w:val="en-GB" w:eastAsia="ja-JP"/>
        </w:rPr>
        <w:t>rid</w:t>
      </w:r>
      <w:r w:rsidR="008019A8">
        <w:rPr>
          <w:lang w:val="en-GB" w:eastAsia="ja-JP"/>
        </w:rPr>
        <w:t xml:space="preserve"> </w:t>
      </w:r>
      <w:r w:rsidR="00AE740A">
        <w:rPr>
          <w:lang w:val="en-GB" w:eastAsia="ja-JP"/>
        </w:rPr>
        <w:t xml:space="preserve">shift within Base Stations (BS) of different operators is 100%. </w:t>
      </w:r>
    </w:p>
    <w:p w14:paraId="0AA8CFE3" w14:textId="7AB870CD" w:rsidR="004D2515" w:rsidRDefault="009E0B58" w:rsidP="00DC3DA3">
      <w:pPr>
        <w:rPr>
          <w:lang w:val="en-GB" w:eastAsia="ja-JP"/>
        </w:rPr>
      </w:pPr>
      <w:r>
        <w:rPr>
          <w:lang w:val="en-GB" w:eastAsia="ja-JP"/>
        </w:rPr>
        <w:t xml:space="preserve">From the analysis of results, we observe that the requirements will be driven by the uncoordinated case, which represents the </w:t>
      </w:r>
      <w:r w:rsidR="00EF7335">
        <w:rPr>
          <w:lang w:val="en-GB" w:eastAsia="ja-JP"/>
        </w:rPr>
        <w:t>worst-case</w:t>
      </w:r>
      <w:r>
        <w:rPr>
          <w:lang w:val="en-GB" w:eastAsia="ja-JP"/>
        </w:rPr>
        <w:t xml:space="preserve"> scenario.</w:t>
      </w:r>
    </w:p>
    <w:p w14:paraId="6A9A7B37" w14:textId="3F83A1DF" w:rsidR="00B42627" w:rsidRDefault="00EA6174" w:rsidP="00A04C0B">
      <w:pPr>
        <w:pStyle w:val="Observation"/>
        <w:rPr>
          <w:lang w:val="en-GB"/>
        </w:rPr>
      </w:pPr>
      <w:bookmarkStart w:id="2" w:name="_Toc179215805"/>
      <w:r>
        <w:rPr>
          <w:lang w:val="en-GB"/>
        </w:rPr>
        <w:t xml:space="preserve">Uncoordinated scenario </w:t>
      </w:r>
      <w:r w:rsidR="00C60F30">
        <w:rPr>
          <w:lang w:val="en-GB"/>
        </w:rPr>
        <w:t>represents the</w:t>
      </w:r>
      <w:r>
        <w:rPr>
          <w:lang w:val="en-GB"/>
        </w:rPr>
        <w:t xml:space="preserve"> worst case </w:t>
      </w:r>
      <w:r w:rsidR="00C45C0A">
        <w:rPr>
          <w:lang w:val="en-GB"/>
        </w:rPr>
        <w:t>and drive</w:t>
      </w:r>
      <w:r w:rsidR="00F80F8F">
        <w:rPr>
          <w:lang w:val="en-GB"/>
        </w:rPr>
        <w:t>s</w:t>
      </w:r>
      <w:r w:rsidR="00C45C0A">
        <w:rPr>
          <w:lang w:val="en-GB"/>
        </w:rPr>
        <w:t xml:space="preserve"> the </w:t>
      </w:r>
      <w:r w:rsidR="007305F8">
        <w:rPr>
          <w:lang w:val="en-GB"/>
        </w:rPr>
        <w:t>ACIR requirements.</w:t>
      </w:r>
      <w:bookmarkEnd w:id="2"/>
      <w:r w:rsidR="007305F8">
        <w:rPr>
          <w:lang w:val="en-GB"/>
        </w:rPr>
        <w:t xml:space="preserve"> </w:t>
      </w:r>
    </w:p>
    <w:p w14:paraId="0C320DEB" w14:textId="77777777" w:rsidR="00C45C0A" w:rsidRDefault="00C45C0A" w:rsidP="00DC3DA3">
      <w:pPr>
        <w:rPr>
          <w:lang w:val="en-GB" w:eastAsia="ja-JP"/>
        </w:rPr>
      </w:pPr>
    </w:p>
    <w:p w14:paraId="61A2D9D3" w14:textId="45E9FA70" w:rsidR="00DC3DA3" w:rsidRDefault="00AF179A" w:rsidP="00DC3DA3">
      <w:pPr>
        <w:rPr>
          <w:lang w:val="en-GB" w:eastAsia="ja-JP"/>
        </w:rPr>
      </w:pPr>
      <w:r>
        <w:rPr>
          <w:lang w:val="en-GB" w:eastAsia="ja-JP"/>
        </w:rPr>
        <w:t>Figure 2.1.1-1</w:t>
      </w:r>
      <w:r w:rsidDel="009247FD">
        <w:rPr>
          <w:lang w:val="en-GB" w:eastAsia="ja-JP"/>
        </w:rPr>
        <w:t xml:space="preserve"> </w:t>
      </w:r>
      <w:r w:rsidR="00EB47E0">
        <w:rPr>
          <w:lang w:val="en-GB" w:eastAsia="ja-JP"/>
        </w:rPr>
        <w:t>show</w:t>
      </w:r>
      <w:r w:rsidR="00AD49EF">
        <w:rPr>
          <w:lang w:val="en-GB" w:eastAsia="ja-JP"/>
        </w:rPr>
        <w:t>s</w:t>
      </w:r>
      <w:r w:rsidR="00435F71">
        <w:rPr>
          <w:lang w:val="en-GB" w:eastAsia="ja-JP"/>
        </w:rPr>
        <w:t xml:space="preserve"> </w:t>
      </w:r>
      <w:r>
        <w:rPr>
          <w:lang w:val="en-GB" w:eastAsia="ja-JP"/>
        </w:rPr>
        <w:t xml:space="preserve">DL and UL </w:t>
      </w:r>
      <w:r w:rsidR="00435F71">
        <w:rPr>
          <w:lang w:val="en-GB" w:eastAsia="ja-JP"/>
        </w:rPr>
        <w:t>SINR</w:t>
      </w:r>
      <w:r>
        <w:rPr>
          <w:lang w:val="en-GB" w:eastAsia="ja-JP"/>
        </w:rPr>
        <w:t>, for a case with hi</w:t>
      </w:r>
      <w:r w:rsidR="009A2919">
        <w:rPr>
          <w:lang w:val="en-GB" w:eastAsia="ja-JP"/>
        </w:rPr>
        <w:t>gh isolation between the two networks</w:t>
      </w:r>
      <w:r w:rsidR="004C45A2">
        <w:rPr>
          <w:lang w:val="en-GB" w:eastAsia="ja-JP"/>
        </w:rPr>
        <w:t xml:space="preserve">, </w:t>
      </w:r>
      <w:r w:rsidR="00BE4C6D">
        <w:rPr>
          <w:lang w:val="en-GB" w:eastAsia="ja-JP"/>
        </w:rPr>
        <w:t>that is, for an ACIR of 100 dB, as indicated in the figure legend</w:t>
      </w:r>
      <w:r w:rsidR="009A2919">
        <w:rPr>
          <w:lang w:val="en-GB" w:eastAsia="ja-JP"/>
        </w:rPr>
        <w:t>.</w:t>
      </w:r>
      <w:r w:rsidR="005F7860">
        <w:rPr>
          <w:lang w:val="en-GB" w:eastAsia="ja-JP"/>
        </w:rPr>
        <w:t xml:space="preserve"> It can be observed that when </w:t>
      </w:r>
      <w:r w:rsidR="00C3606E">
        <w:rPr>
          <w:lang w:val="en-GB" w:eastAsia="ja-JP"/>
        </w:rPr>
        <w:t xml:space="preserve">we </w:t>
      </w:r>
      <w:r w:rsidR="00C73529">
        <w:rPr>
          <w:lang w:val="en-GB" w:eastAsia="ja-JP"/>
        </w:rPr>
        <w:t xml:space="preserve">try to provide coverage also to 20% indoor users, </w:t>
      </w:r>
      <w:r w:rsidR="005E646A">
        <w:rPr>
          <w:lang w:val="en-GB" w:eastAsia="ja-JP"/>
        </w:rPr>
        <w:t>with 200 MHz bandwidth and UE maximum power of 2</w:t>
      </w:r>
      <w:r w:rsidR="006E2ADB">
        <w:rPr>
          <w:lang w:val="en-GB" w:eastAsia="ja-JP"/>
        </w:rPr>
        <w:t xml:space="preserve">3 dBm, </w:t>
      </w:r>
      <w:r w:rsidR="00BF72DD">
        <w:rPr>
          <w:lang w:val="en-GB" w:eastAsia="ja-JP"/>
        </w:rPr>
        <w:t>there is a</w:t>
      </w:r>
      <w:r w:rsidR="000A780F">
        <w:rPr>
          <w:lang w:val="en-GB" w:eastAsia="ja-JP"/>
        </w:rPr>
        <w:t>round 5% outage probability</w:t>
      </w:r>
      <w:r w:rsidR="004B7FF6">
        <w:rPr>
          <w:lang w:val="en-GB" w:eastAsia="ja-JP"/>
        </w:rPr>
        <w:t xml:space="preserve"> in UL.</w:t>
      </w:r>
      <w:r w:rsidR="00823FE6">
        <w:rPr>
          <w:lang w:val="en-GB" w:eastAsia="ja-JP"/>
        </w:rPr>
        <w:t xml:space="preserve"> This results in </w:t>
      </w:r>
      <w:r w:rsidR="008332D1">
        <w:rPr>
          <w:lang w:val="en-GB" w:eastAsia="ja-JP"/>
        </w:rPr>
        <w:t xml:space="preserve">challenging UL coverage and </w:t>
      </w:r>
      <w:r w:rsidR="00C55240">
        <w:rPr>
          <w:lang w:val="en-GB" w:eastAsia="ja-JP"/>
        </w:rPr>
        <w:t>reduced statistics for UL 5%tile throughput</w:t>
      </w:r>
      <w:r w:rsidR="003834CC">
        <w:rPr>
          <w:lang w:val="en-GB" w:eastAsia="ja-JP"/>
        </w:rPr>
        <w:t>, as it can be observed in Figure 2.1.1-</w:t>
      </w:r>
      <w:r w:rsidR="005A0669">
        <w:rPr>
          <w:lang w:val="en-GB" w:eastAsia="ja-JP"/>
        </w:rPr>
        <w:t>2</w:t>
      </w:r>
      <w:r w:rsidR="003834CC">
        <w:rPr>
          <w:lang w:val="en-GB" w:eastAsia="ja-JP"/>
        </w:rPr>
        <w:t>.</w:t>
      </w:r>
    </w:p>
    <w:p w14:paraId="5EE4D2E9" w14:textId="6858F08B" w:rsidR="000B6C7F" w:rsidRDefault="003C0504" w:rsidP="00DC3DA3">
      <w:pPr>
        <w:rPr>
          <w:lang w:val="en-GB" w:eastAsia="ja-JP"/>
        </w:rPr>
      </w:pPr>
      <w:r>
        <w:rPr>
          <w:lang w:val="en-GB" w:eastAsia="ja-JP"/>
        </w:rPr>
        <w:t xml:space="preserve">On the other hand, </w:t>
      </w:r>
      <w:r w:rsidR="000B6C7F">
        <w:rPr>
          <w:lang w:val="en-GB" w:eastAsia="ja-JP"/>
        </w:rPr>
        <w:t xml:space="preserve">DL SINR </w:t>
      </w:r>
      <w:r w:rsidR="0042283F">
        <w:rPr>
          <w:lang w:val="en-GB" w:eastAsia="ja-JP"/>
        </w:rPr>
        <w:t xml:space="preserve">in Figure 2.1.1-1 </w:t>
      </w:r>
      <w:r w:rsidR="005F05B0">
        <w:rPr>
          <w:lang w:val="en-GB" w:eastAsia="ja-JP"/>
        </w:rPr>
        <w:t xml:space="preserve">indicates a </w:t>
      </w:r>
      <w:r w:rsidR="000264D0">
        <w:rPr>
          <w:lang w:val="en-GB" w:eastAsia="ja-JP"/>
        </w:rPr>
        <w:t>better coverage in DL</w:t>
      </w:r>
      <w:r w:rsidR="00464459">
        <w:rPr>
          <w:lang w:val="en-GB" w:eastAsia="ja-JP"/>
        </w:rPr>
        <w:t>.</w:t>
      </w:r>
      <w:r w:rsidR="00FC1C0E">
        <w:rPr>
          <w:lang w:val="en-GB" w:eastAsia="ja-JP"/>
        </w:rPr>
        <w:t xml:space="preserve"> </w:t>
      </w:r>
      <w:r w:rsidR="00464459">
        <w:rPr>
          <w:lang w:val="en-GB" w:eastAsia="ja-JP"/>
        </w:rPr>
        <w:t xml:space="preserve">The high DL SINR saturates the link model defined in </w:t>
      </w:r>
      <w:r w:rsidR="00464459" w:rsidRPr="00DD6A6D">
        <w:rPr>
          <w:lang w:val="en-GB" w:eastAsia="ja-JP"/>
        </w:rPr>
        <w:t>the TR [</w:t>
      </w:r>
      <w:r w:rsidR="00A471C6" w:rsidRPr="00A04C0B">
        <w:rPr>
          <w:lang w:val="en-GB" w:eastAsia="ja-JP"/>
        </w:rPr>
        <w:t>3</w:t>
      </w:r>
      <w:r w:rsidR="00464459" w:rsidRPr="00DD6A6D">
        <w:rPr>
          <w:lang w:val="en-GB" w:eastAsia="ja-JP"/>
        </w:rPr>
        <w:t>]</w:t>
      </w:r>
      <w:r w:rsidR="00A114AC" w:rsidRPr="00DD6A6D">
        <w:rPr>
          <w:lang w:val="en-GB" w:eastAsia="ja-JP"/>
        </w:rPr>
        <w:t>. Consequently</w:t>
      </w:r>
      <w:r w:rsidR="008334F2" w:rsidRPr="00DD6A6D">
        <w:rPr>
          <w:lang w:val="en-GB" w:eastAsia="ja-JP"/>
        </w:rPr>
        <w:t>,</w:t>
      </w:r>
      <w:r w:rsidR="00464459" w:rsidRPr="00DD6A6D">
        <w:rPr>
          <w:lang w:val="en-GB" w:eastAsia="ja-JP"/>
        </w:rPr>
        <w:t xml:space="preserve"> the mean user throughout is not significantly affected by the other operator interference</w:t>
      </w:r>
      <w:r w:rsidR="006163C8" w:rsidRPr="00DD6A6D">
        <w:rPr>
          <w:lang w:val="en-GB" w:eastAsia="ja-JP"/>
        </w:rPr>
        <w:t>, as it can be observed in Figure 2.2.1-</w:t>
      </w:r>
      <w:r w:rsidR="0002656D" w:rsidRPr="00DD6A6D">
        <w:rPr>
          <w:lang w:val="en-GB" w:eastAsia="ja-JP"/>
        </w:rPr>
        <w:t>3</w:t>
      </w:r>
      <w:r w:rsidR="00464459" w:rsidRPr="00DD6A6D">
        <w:rPr>
          <w:lang w:val="en-GB" w:eastAsia="ja-JP"/>
        </w:rPr>
        <w:t>. As a result of that,</w:t>
      </w:r>
      <w:r w:rsidR="00FC1C0E" w:rsidRPr="00DD6A6D">
        <w:rPr>
          <w:lang w:val="en-GB" w:eastAsia="ja-JP"/>
        </w:rPr>
        <w:t xml:space="preserve"> the requirements are driven by the performance </w:t>
      </w:r>
      <w:r w:rsidR="00B520F7" w:rsidRPr="00DD6A6D">
        <w:rPr>
          <w:lang w:val="en-GB" w:eastAsia="ja-JP"/>
        </w:rPr>
        <w:t>of</w:t>
      </w:r>
      <w:r w:rsidR="00FC1C0E" w:rsidRPr="00DD6A6D">
        <w:rPr>
          <w:lang w:val="en-GB" w:eastAsia="ja-JP"/>
        </w:rPr>
        <w:t xml:space="preserve"> 5%tile throughput that are shown in Figure 2.1.1-</w:t>
      </w:r>
      <w:r w:rsidR="00D55275" w:rsidRPr="00DD6A6D">
        <w:rPr>
          <w:lang w:val="en-GB" w:eastAsia="ja-JP"/>
        </w:rPr>
        <w:t>2</w:t>
      </w:r>
      <w:r w:rsidR="00FC1C0E" w:rsidRPr="00DD6A6D">
        <w:rPr>
          <w:lang w:val="en-GB" w:eastAsia="ja-JP"/>
        </w:rPr>
        <w:t>.</w:t>
      </w:r>
      <w:r w:rsidR="003E040D" w:rsidRPr="00DD6A6D">
        <w:rPr>
          <w:lang w:val="en-GB" w:eastAsia="ja-JP"/>
        </w:rPr>
        <w:t xml:space="preserve"> </w:t>
      </w:r>
      <w:r w:rsidR="007835E3" w:rsidRPr="00DD6A6D">
        <w:rPr>
          <w:lang w:val="en-GB" w:eastAsia="ja-JP"/>
        </w:rPr>
        <w:t xml:space="preserve">DL </w:t>
      </w:r>
      <w:r w:rsidR="003E040D" w:rsidRPr="00DD6A6D">
        <w:rPr>
          <w:lang w:val="en-GB" w:eastAsia="ja-JP"/>
        </w:rPr>
        <w:t>ACIR requirements are in the range of 15</w:t>
      </w:r>
      <w:r w:rsidR="00632042" w:rsidRPr="00DD6A6D">
        <w:rPr>
          <w:lang w:val="en-GB" w:eastAsia="ja-JP"/>
        </w:rPr>
        <w:t>–</w:t>
      </w:r>
      <w:r w:rsidR="000C70EB" w:rsidRPr="00DD6A6D">
        <w:rPr>
          <w:lang w:val="en-GB" w:eastAsia="ja-JP"/>
        </w:rPr>
        <w:t>17</w:t>
      </w:r>
      <w:r w:rsidR="003E040D">
        <w:rPr>
          <w:lang w:val="en-GB" w:eastAsia="ja-JP"/>
        </w:rPr>
        <w:t xml:space="preserve"> dBs depending on the studied </w:t>
      </w:r>
      <w:r w:rsidR="00A8792F">
        <w:rPr>
          <w:lang w:val="en-GB" w:eastAsia="ja-JP"/>
        </w:rPr>
        <w:t>BS</w:t>
      </w:r>
      <w:r w:rsidR="00BB32D1">
        <w:rPr>
          <w:lang w:val="en-GB" w:eastAsia="ja-JP"/>
        </w:rPr>
        <w:t xml:space="preserve">/UE </w:t>
      </w:r>
      <w:r w:rsidR="003E040D">
        <w:rPr>
          <w:lang w:val="en-GB" w:eastAsia="ja-JP"/>
        </w:rPr>
        <w:t xml:space="preserve">combination. The most restrictive </w:t>
      </w:r>
      <w:r w:rsidR="00EC7192">
        <w:rPr>
          <w:lang w:val="en-GB" w:eastAsia="ja-JP"/>
        </w:rPr>
        <w:t>requirement is associated to combination 4, where the array at the BS is smaller (1536 AE)</w:t>
      </w:r>
      <w:r w:rsidR="00316118">
        <w:rPr>
          <w:lang w:val="en-GB" w:eastAsia="ja-JP"/>
        </w:rPr>
        <w:t xml:space="preserve"> and consequently the transmissions are characterized by lower directionality compared to the other cases.</w:t>
      </w:r>
    </w:p>
    <w:p w14:paraId="39205B36" w14:textId="5C656382" w:rsidR="00BA132B" w:rsidRDefault="00464459" w:rsidP="00BA132B">
      <w:pPr>
        <w:rPr>
          <w:lang w:eastAsia="zh-CN"/>
        </w:rPr>
      </w:pPr>
      <w:r>
        <w:rPr>
          <w:lang w:val="en-GB" w:eastAsia="ja-JP"/>
        </w:rPr>
        <w:t xml:space="preserve">Considering the </w:t>
      </w:r>
      <w:r w:rsidR="005316BF">
        <w:rPr>
          <w:lang w:val="en-GB" w:eastAsia="ja-JP"/>
        </w:rPr>
        <w:t xml:space="preserve">poor UL performance that are observed with </w:t>
      </w:r>
      <w:r w:rsidR="007055FA">
        <w:rPr>
          <w:lang w:val="en-GB" w:eastAsia="ja-JP"/>
        </w:rPr>
        <w:t xml:space="preserve">200 MHz bandwidth and </w:t>
      </w:r>
      <w:r w:rsidR="00127833">
        <w:rPr>
          <w:lang w:val="en-GB" w:eastAsia="ja-JP"/>
        </w:rPr>
        <w:t xml:space="preserve">23 dBm UE transmission power, </w:t>
      </w:r>
      <w:r w:rsidR="00E3187B">
        <w:rPr>
          <w:lang w:val="en-GB" w:eastAsia="ja-JP"/>
        </w:rPr>
        <w:t xml:space="preserve">further efforts are needed at the </w:t>
      </w:r>
      <w:r w:rsidR="0047032A">
        <w:rPr>
          <w:lang w:val="en-GB" w:eastAsia="ja-JP"/>
        </w:rPr>
        <w:t xml:space="preserve">UE </w:t>
      </w:r>
      <w:r w:rsidR="00E3187B">
        <w:rPr>
          <w:lang w:val="en-GB" w:eastAsia="ja-JP"/>
        </w:rPr>
        <w:t xml:space="preserve">side to improve the coverage. To </w:t>
      </w:r>
      <w:r w:rsidR="00C0080F">
        <w:rPr>
          <w:lang w:val="en-GB" w:eastAsia="ja-JP"/>
        </w:rPr>
        <w:t>this end</w:t>
      </w:r>
      <w:r w:rsidR="00E3187B">
        <w:rPr>
          <w:lang w:val="en-GB" w:eastAsia="ja-JP"/>
        </w:rPr>
        <w:t xml:space="preserve">, either the UE </w:t>
      </w:r>
      <w:r w:rsidR="00DF6208">
        <w:rPr>
          <w:lang w:val="en-GB" w:eastAsia="ja-JP"/>
        </w:rPr>
        <w:t>antenna</w:t>
      </w:r>
      <w:r w:rsidR="00E3187B">
        <w:rPr>
          <w:lang w:val="en-GB" w:eastAsia="ja-JP"/>
        </w:rPr>
        <w:t xml:space="preserve"> should be </w:t>
      </w:r>
      <w:r w:rsidR="00DF6208">
        <w:rPr>
          <w:lang w:val="en-GB" w:eastAsia="ja-JP"/>
        </w:rPr>
        <w:t>enhanced</w:t>
      </w:r>
      <w:r w:rsidR="00E3187B">
        <w:rPr>
          <w:lang w:val="en-GB" w:eastAsia="ja-JP"/>
        </w:rPr>
        <w:t xml:space="preserve">, or the UE maximum </w:t>
      </w:r>
      <w:r w:rsidR="0047032A">
        <w:rPr>
          <w:lang w:val="en-GB" w:eastAsia="ja-JP"/>
        </w:rPr>
        <w:t>transmission power</w:t>
      </w:r>
      <w:r w:rsidR="001B49A5">
        <w:rPr>
          <w:lang w:val="en-GB" w:eastAsia="ja-JP"/>
        </w:rPr>
        <w:t xml:space="preserve"> increased</w:t>
      </w:r>
      <w:r w:rsidR="00E3187B">
        <w:rPr>
          <w:lang w:val="en-GB" w:eastAsia="ja-JP"/>
        </w:rPr>
        <w:t xml:space="preserve">. Considering the available options, </w:t>
      </w:r>
      <w:r w:rsidR="00B9102B">
        <w:rPr>
          <w:lang w:val="en-GB" w:eastAsia="ja-JP"/>
        </w:rPr>
        <w:t xml:space="preserve">we </w:t>
      </w:r>
      <w:r w:rsidR="00F95DB5">
        <w:rPr>
          <w:lang w:val="en-GB" w:eastAsia="ja-JP"/>
        </w:rPr>
        <w:t>propose to increase the UE maximum transmission power to 26 dBm</w:t>
      </w:r>
      <w:r w:rsidR="0047032A">
        <w:rPr>
          <w:lang w:val="en-GB" w:eastAsia="ja-JP"/>
        </w:rPr>
        <w:t xml:space="preserve">. </w:t>
      </w:r>
    </w:p>
    <w:p w14:paraId="4FCC8B7B" w14:textId="29732465" w:rsidR="00BA132B" w:rsidRDefault="00BA132B" w:rsidP="00BA132B">
      <w:pPr>
        <w:rPr>
          <w:lang w:eastAsia="zh-CN"/>
        </w:rPr>
      </w:pPr>
      <w:r>
        <w:rPr>
          <w:lang w:eastAsia="zh-CN"/>
        </w:rPr>
        <w:t xml:space="preserve">Figure 2.1.1-4 shows DL and UL SINR, when </w:t>
      </w:r>
      <w:r w:rsidR="00E3187B">
        <w:rPr>
          <w:lang w:eastAsia="zh-CN"/>
        </w:rPr>
        <w:t>200</w:t>
      </w:r>
      <w:r>
        <w:rPr>
          <w:lang w:eastAsia="zh-CN"/>
        </w:rPr>
        <w:t xml:space="preserve"> MHz and 26 dBm as UE maximum transmission power are considered. </w:t>
      </w:r>
      <w:r w:rsidR="0035162A">
        <w:rPr>
          <w:lang w:eastAsia="zh-CN"/>
        </w:rPr>
        <w:t xml:space="preserve">It can be observed that the outage probability has decreased </w:t>
      </w:r>
      <w:r w:rsidR="005F38B2">
        <w:rPr>
          <w:lang w:eastAsia="zh-CN"/>
        </w:rPr>
        <w:t xml:space="preserve">compared to Figure 2.1.1-1 where </w:t>
      </w:r>
      <w:r w:rsidR="004B44DE">
        <w:rPr>
          <w:lang w:eastAsia="zh-CN"/>
        </w:rPr>
        <w:t xml:space="preserve">200 MHz and 23 dBm are considered. </w:t>
      </w:r>
      <w:r w:rsidR="0005675A">
        <w:rPr>
          <w:lang w:eastAsia="zh-CN"/>
        </w:rPr>
        <w:t xml:space="preserve">This </w:t>
      </w:r>
      <w:r w:rsidR="00AA69A0">
        <w:rPr>
          <w:lang w:eastAsia="zh-CN"/>
        </w:rPr>
        <w:t>leads to</w:t>
      </w:r>
      <w:r w:rsidR="0005675A">
        <w:rPr>
          <w:lang w:eastAsia="zh-CN"/>
        </w:rPr>
        <w:t xml:space="preserve"> more stable 5%tile UL throughput and </w:t>
      </w:r>
      <w:r w:rsidR="0005675A">
        <w:rPr>
          <w:lang w:eastAsia="zh-CN"/>
        </w:rPr>
        <w:lastRenderedPageBreak/>
        <w:t xml:space="preserve">consequently </w:t>
      </w:r>
      <w:r w:rsidR="004D726C">
        <w:rPr>
          <w:lang w:eastAsia="zh-CN"/>
        </w:rPr>
        <w:t>to</w:t>
      </w:r>
      <w:r w:rsidR="0005675A">
        <w:rPr>
          <w:lang w:eastAsia="zh-CN"/>
        </w:rPr>
        <w:t xml:space="preserve"> </w:t>
      </w:r>
      <w:r w:rsidR="00371F5B">
        <w:rPr>
          <w:lang w:eastAsia="zh-CN"/>
        </w:rPr>
        <w:t xml:space="preserve">more reliable statistics for UL throughput loss. The UL ACIR requirement in this case is </w:t>
      </w:r>
      <w:r w:rsidR="00371F5B" w:rsidRPr="009341EE">
        <w:rPr>
          <w:lang w:eastAsia="zh-CN"/>
        </w:rPr>
        <w:t xml:space="preserve">between </w:t>
      </w:r>
      <w:r w:rsidR="00B36C49" w:rsidRPr="00A04C0B">
        <w:rPr>
          <w:lang w:eastAsia="zh-CN"/>
        </w:rPr>
        <w:t>5</w:t>
      </w:r>
      <w:r w:rsidR="00371F5B" w:rsidRPr="009341EE">
        <w:rPr>
          <w:lang w:eastAsia="zh-CN"/>
        </w:rPr>
        <w:t xml:space="preserve"> and </w:t>
      </w:r>
      <w:r w:rsidR="00B36C49" w:rsidRPr="00A04C0B">
        <w:rPr>
          <w:lang w:eastAsia="zh-CN"/>
        </w:rPr>
        <w:t>7</w:t>
      </w:r>
      <w:r w:rsidR="00371F5B" w:rsidRPr="009341EE">
        <w:rPr>
          <w:lang w:eastAsia="zh-CN"/>
        </w:rPr>
        <w:t>dB</w:t>
      </w:r>
      <w:r w:rsidR="001A17FD" w:rsidRPr="009341EE">
        <w:rPr>
          <w:lang w:eastAsia="zh-CN"/>
        </w:rPr>
        <w:t>s</w:t>
      </w:r>
      <w:r w:rsidR="00D242E2" w:rsidRPr="009341EE">
        <w:rPr>
          <w:lang w:eastAsia="zh-CN"/>
        </w:rPr>
        <w:t xml:space="preserve">, </w:t>
      </w:r>
      <w:r w:rsidR="00B36C49" w:rsidRPr="009341EE">
        <w:rPr>
          <w:lang w:eastAsia="zh-CN"/>
        </w:rPr>
        <w:t>approximately</w:t>
      </w:r>
      <w:r w:rsidR="00D242E2">
        <w:rPr>
          <w:lang w:eastAsia="zh-CN"/>
        </w:rPr>
        <w:t xml:space="preserve">, depending on the </w:t>
      </w:r>
      <w:r w:rsidR="001574C1" w:rsidRPr="009341EE">
        <w:rPr>
          <w:lang w:eastAsia="zh-CN"/>
        </w:rPr>
        <w:t>BS/UE</w:t>
      </w:r>
      <w:r w:rsidR="00732AFB">
        <w:rPr>
          <w:lang w:eastAsia="zh-CN"/>
        </w:rPr>
        <w:t xml:space="preserve"> combination</w:t>
      </w:r>
      <w:r w:rsidR="00371F5B">
        <w:rPr>
          <w:lang w:eastAsia="zh-CN"/>
        </w:rPr>
        <w:t>.</w:t>
      </w:r>
    </w:p>
    <w:p w14:paraId="41B96938" w14:textId="02E5F7A5" w:rsidR="001A17FD" w:rsidRPr="002367B1" w:rsidRDefault="001A17FD" w:rsidP="00BA132B">
      <w:pPr>
        <w:rPr>
          <w:lang w:eastAsia="zh-CN"/>
        </w:rPr>
      </w:pPr>
      <w:r w:rsidRPr="002367B1">
        <w:rPr>
          <w:lang w:eastAsia="zh-CN"/>
        </w:rPr>
        <w:t xml:space="preserve">For the </w:t>
      </w:r>
      <w:r w:rsidR="00DA5888" w:rsidRPr="002367B1">
        <w:rPr>
          <w:lang w:eastAsia="zh-CN"/>
        </w:rPr>
        <w:t>DL and other plots shown in Figure</w:t>
      </w:r>
      <w:r w:rsidR="00652250" w:rsidRPr="002367B1">
        <w:rPr>
          <w:lang w:eastAsia="zh-CN"/>
        </w:rPr>
        <w:t>s</w:t>
      </w:r>
      <w:r w:rsidR="00DA5888" w:rsidRPr="002367B1">
        <w:rPr>
          <w:lang w:eastAsia="zh-CN"/>
        </w:rPr>
        <w:t xml:space="preserve"> 2.1.1-</w:t>
      </w:r>
      <w:r w:rsidR="009F6E41" w:rsidRPr="002367B1">
        <w:rPr>
          <w:lang w:eastAsia="zh-CN"/>
        </w:rPr>
        <w:t>4</w:t>
      </w:r>
      <w:r w:rsidR="00E04CC2" w:rsidRPr="002367B1">
        <w:rPr>
          <w:lang w:eastAsia="zh-CN"/>
        </w:rPr>
        <w:t xml:space="preserve"> – 2.1.1-</w:t>
      </w:r>
      <w:r w:rsidR="003F3875" w:rsidRPr="002367B1">
        <w:rPr>
          <w:lang w:eastAsia="zh-CN"/>
        </w:rPr>
        <w:t>5</w:t>
      </w:r>
      <w:r w:rsidR="00057FE6" w:rsidRPr="002367B1">
        <w:rPr>
          <w:lang w:eastAsia="zh-CN"/>
        </w:rPr>
        <w:t xml:space="preserve"> similar </w:t>
      </w:r>
      <w:r w:rsidR="00260914" w:rsidRPr="002367B1">
        <w:rPr>
          <w:lang w:eastAsia="zh-CN"/>
        </w:rPr>
        <w:t>observations</w:t>
      </w:r>
      <w:r w:rsidR="00057FE6" w:rsidRPr="002367B1">
        <w:rPr>
          <w:lang w:eastAsia="zh-CN"/>
        </w:rPr>
        <w:t xml:space="preserve"> as already discussed for Figure</w:t>
      </w:r>
      <w:r w:rsidR="009F6E41" w:rsidRPr="002367B1">
        <w:rPr>
          <w:lang w:eastAsia="zh-CN"/>
        </w:rPr>
        <w:t xml:space="preserve">s 2.1.1-1 </w:t>
      </w:r>
      <w:r w:rsidR="00515D8E" w:rsidRPr="002367B1">
        <w:rPr>
          <w:lang w:eastAsia="zh-CN"/>
        </w:rPr>
        <w:t>–</w:t>
      </w:r>
      <w:r w:rsidR="009F6E41" w:rsidRPr="002367B1">
        <w:rPr>
          <w:lang w:eastAsia="zh-CN"/>
        </w:rPr>
        <w:t xml:space="preserve"> </w:t>
      </w:r>
      <w:r w:rsidR="00515D8E" w:rsidRPr="002367B1">
        <w:rPr>
          <w:lang w:eastAsia="zh-CN"/>
        </w:rPr>
        <w:t>2.1.1</w:t>
      </w:r>
      <w:r w:rsidR="009468E2" w:rsidRPr="002367B1">
        <w:rPr>
          <w:lang w:eastAsia="zh-CN"/>
        </w:rPr>
        <w:t>-</w:t>
      </w:r>
      <w:r w:rsidR="00515D8E" w:rsidRPr="002367B1">
        <w:rPr>
          <w:lang w:eastAsia="zh-CN"/>
        </w:rPr>
        <w:t>3</w:t>
      </w:r>
      <w:r w:rsidR="003F3875" w:rsidRPr="002367B1">
        <w:rPr>
          <w:lang w:eastAsia="zh-CN"/>
        </w:rPr>
        <w:t xml:space="preserve"> </w:t>
      </w:r>
      <w:r w:rsidR="000256A9" w:rsidRPr="002367B1">
        <w:rPr>
          <w:lang w:eastAsia="zh-CN"/>
        </w:rPr>
        <w:t>apply</w:t>
      </w:r>
      <w:r w:rsidR="003F3875" w:rsidRPr="002367B1">
        <w:rPr>
          <w:lang w:eastAsia="zh-CN"/>
        </w:rPr>
        <w:t xml:space="preserve">. </w:t>
      </w:r>
      <w:r w:rsidR="003034E3" w:rsidRPr="002367B1">
        <w:rPr>
          <w:lang w:eastAsia="zh-CN"/>
        </w:rPr>
        <w:t xml:space="preserve">We do not show again </w:t>
      </w:r>
      <w:r w:rsidR="00271B5B" w:rsidRPr="002367B1">
        <w:rPr>
          <w:lang w:eastAsia="zh-CN"/>
        </w:rPr>
        <w:t>the mean user throughput loss</w:t>
      </w:r>
      <w:r w:rsidR="00705F92" w:rsidRPr="002367B1">
        <w:rPr>
          <w:lang w:eastAsia="zh-CN"/>
        </w:rPr>
        <w:t xml:space="preserve">, because it has the same trends as </w:t>
      </w:r>
      <w:r w:rsidR="00E50F95" w:rsidRPr="002367B1">
        <w:rPr>
          <w:lang w:eastAsia="zh-CN"/>
        </w:rPr>
        <w:t>shown in</w:t>
      </w:r>
      <w:r w:rsidR="00705F92" w:rsidRPr="002367B1">
        <w:rPr>
          <w:lang w:eastAsia="zh-CN"/>
        </w:rPr>
        <w:t xml:space="preserve"> Figure 2.1.1</w:t>
      </w:r>
      <w:r w:rsidR="009468E2" w:rsidRPr="002367B1">
        <w:rPr>
          <w:lang w:eastAsia="zh-CN"/>
        </w:rPr>
        <w:t>-3</w:t>
      </w:r>
      <w:r w:rsidR="00003064" w:rsidRPr="002367B1">
        <w:rPr>
          <w:lang w:eastAsia="zh-CN"/>
        </w:rPr>
        <w:t>, that is, no si</w:t>
      </w:r>
      <w:r w:rsidR="00094D91" w:rsidRPr="002367B1">
        <w:rPr>
          <w:lang w:eastAsia="zh-CN"/>
        </w:rPr>
        <w:t xml:space="preserve">gnificant </w:t>
      </w:r>
      <w:r w:rsidR="00B37F19" w:rsidRPr="002367B1">
        <w:rPr>
          <w:lang w:eastAsia="zh-CN"/>
        </w:rPr>
        <w:t>throughput</w:t>
      </w:r>
      <w:r w:rsidR="00554866" w:rsidRPr="002367B1">
        <w:rPr>
          <w:lang w:eastAsia="zh-CN"/>
        </w:rPr>
        <w:t xml:space="preserve"> loss</w:t>
      </w:r>
      <w:r w:rsidR="00E50F95" w:rsidRPr="002367B1">
        <w:rPr>
          <w:lang w:eastAsia="zh-CN"/>
        </w:rPr>
        <w:t>.</w:t>
      </w:r>
    </w:p>
    <w:p w14:paraId="432261C0" w14:textId="5C80C966" w:rsidR="00A04C0B" w:rsidRDefault="0038660C" w:rsidP="00A04C0B">
      <w:pPr>
        <w:pStyle w:val="Observation"/>
        <w:rPr>
          <w:rStyle w:val="Hyperlink"/>
          <w:color w:val="auto"/>
          <w:u w:val="none"/>
          <w:lang w:eastAsia="en-US"/>
        </w:rPr>
      </w:pPr>
      <w:bookmarkStart w:id="3" w:name="_Toc179215806"/>
      <w:r w:rsidRPr="00D77DB5">
        <w:rPr>
          <w:noProof/>
        </w:rPr>
        <w:t xml:space="preserve">UL coverage is challenged by the presence of indoor users. </w:t>
      </w:r>
      <w:r w:rsidRPr="00D77DB5">
        <w:rPr>
          <w:rStyle w:val="Hyperlink"/>
          <w:noProof/>
          <w:color w:val="auto"/>
          <w:u w:val="none"/>
        </w:rPr>
        <w:t xml:space="preserve">UL 5%tile throughput statistics are not stable if </w:t>
      </w:r>
      <w:r w:rsidR="002F50CF" w:rsidRPr="00D77DB5">
        <w:rPr>
          <w:rStyle w:val="Hyperlink"/>
          <w:noProof/>
          <w:color w:val="auto"/>
          <w:u w:val="none"/>
        </w:rPr>
        <w:t>UL coverage is</w:t>
      </w:r>
      <w:r w:rsidRPr="00D77DB5">
        <w:rPr>
          <w:rStyle w:val="Hyperlink"/>
          <w:noProof/>
          <w:color w:val="auto"/>
          <w:u w:val="none"/>
        </w:rPr>
        <w:t xml:space="preserve"> </w:t>
      </w:r>
      <w:r w:rsidR="009014C0" w:rsidRPr="00D77DB5">
        <w:rPr>
          <w:rStyle w:val="Hyperlink"/>
          <w:noProof/>
          <w:color w:val="auto"/>
          <w:u w:val="none"/>
        </w:rPr>
        <w:t>poor</w:t>
      </w:r>
      <w:r w:rsidR="0000671A" w:rsidRPr="00D77DB5">
        <w:rPr>
          <w:rStyle w:val="Hyperlink"/>
          <w:noProof/>
          <w:color w:val="auto"/>
          <w:u w:val="none"/>
        </w:rPr>
        <w:t xml:space="preserve">. UL coverage can be improved by increasing </w:t>
      </w:r>
      <w:r w:rsidR="00DB2158" w:rsidRPr="00D77DB5">
        <w:rPr>
          <w:rStyle w:val="Hyperlink"/>
          <w:noProof/>
          <w:color w:val="auto"/>
          <w:u w:val="none"/>
        </w:rPr>
        <w:t xml:space="preserve">UE </w:t>
      </w:r>
      <w:r w:rsidR="0091386A" w:rsidRPr="00D77DB5">
        <w:rPr>
          <w:rStyle w:val="Hyperlink"/>
          <w:noProof/>
          <w:color w:val="auto"/>
          <w:u w:val="none"/>
        </w:rPr>
        <w:t>maximum</w:t>
      </w:r>
      <w:r w:rsidR="00DB2158" w:rsidRPr="00D77DB5">
        <w:rPr>
          <w:rStyle w:val="Hyperlink"/>
          <w:noProof/>
          <w:color w:val="auto"/>
          <w:u w:val="none"/>
        </w:rPr>
        <w:t xml:space="preserve"> transmission power</w:t>
      </w:r>
      <w:r w:rsidR="00F37125" w:rsidRPr="00D77DB5">
        <w:rPr>
          <w:rStyle w:val="Hyperlink"/>
          <w:noProof/>
          <w:color w:val="auto"/>
          <w:u w:val="none"/>
        </w:rPr>
        <w:t xml:space="preserve"> or the </w:t>
      </w:r>
      <w:r w:rsidR="0091386A" w:rsidRPr="00D77DB5">
        <w:rPr>
          <w:rStyle w:val="Hyperlink"/>
          <w:noProof/>
          <w:color w:val="auto"/>
          <w:u w:val="none"/>
        </w:rPr>
        <w:t xml:space="preserve">structure of the </w:t>
      </w:r>
      <w:r w:rsidR="00394D9A" w:rsidRPr="00D77DB5">
        <w:rPr>
          <w:rStyle w:val="Hyperlink"/>
          <w:noProof/>
          <w:color w:val="auto"/>
          <w:u w:val="none"/>
        </w:rPr>
        <w:t>UE antenna</w:t>
      </w:r>
      <w:r w:rsidR="0091386A" w:rsidRPr="00D77DB5">
        <w:rPr>
          <w:rStyle w:val="Hyperlink"/>
          <w:noProof/>
          <w:color w:val="auto"/>
          <w:u w:val="none"/>
        </w:rPr>
        <w:t xml:space="preserve"> </w:t>
      </w:r>
      <w:r w:rsidR="00F37125" w:rsidRPr="00D77DB5">
        <w:rPr>
          <w:rStyle w:val="Hyperlink"/>
          <w:noProof/>
          <w:color w:val="auto"/>
          <w:u w:val="none"/>
        </w:rPr>
        <w:t>array</w:t>
      </w:r>
      <w:r w:rsidR="00DB2158" w:rsidRPr="00D77DB5">
        <w:rPr>
          <w:rStyle w:val="Hyperlink"/>
          <w:noProof/>
          <w:color w:val="auto"/>
          <w:u w:val="none"/>
        </w:rPr>
        <w:t>.</w:t>
      </w:r>
      <w:bookmarkEnd w:id="3"/>
    </w:p>
    <w:p w14:paraId="72C245DA" w14:textId="33D07440" w:rsidR="00A04C0B" w:rsidRDefault="00A04C0B" w:rsidP="00A04C0B">
      <w:pPr>
        <w:pStyle w:val="Observation"/>
        <w:numPr>
          <w:ilvl w:val="0"/>
          <w:numId w:val="0"/>
        </w:numPr>
        <w:ind w:left="1701"/>
        <w:rPr>
          <w:rStyle w:val="Hyperlink"/>
          <w:b w:val="0"/>
          <w:bCs w:val="0"/>
          <w:color w:val="auto"/>
          <w:u w:val="none"/>
          <w:lang w:eastAsia="en-US"/>
        </w:rPr>
      </w:pPr>
      <w:bookmarkStart w:id="4" w:name="_Toc179205781"/>
      <w:bookmarkEnd w:id="4"/>
    </w:p>
    <w:p w14:paraId="20A8E294" w14:textId="4F5706D2" w:rsidR="00A04C0B" w:rsidRPr="00A04C0B" w:rsidRDefault="00A04C0B" w:rsidP="00A04C0B">
      <w:pPr>
        <w:pStyle w:val="Observation"/>
        <w:rPr>
          <w:rStyle w:val="Hyperlink"/>
          <w:color w:val="auto"/>
          <w:u w:val="none"/>
          <w:lang w:eastAsia="en-US"/>
        </w:rPr>
      </w:pPr>
      <w:bookmarkStart w:id="5" w:name="_Toc179215807"/>
      <w:r>
        <w:rPr>
          <w:rStyle w:val="Hyperlink"/>
          <w:color w:val="auto"/>
          <w:u w:val="none"/>
          <w:lang w:eastAsia="en-US"/>
        </w:rPr>
        <w:t xml:space="preserve">To achieve stable </w:t>
      </w:r>
      <w:r w:rsidRPr="00D77DB5">
        <w:rPr>
          <w:rStyle w:val="Hyperlink"/>
          <w:color w:val="auto"/>
          <w:u w:val="none"/>
        </w:rPr>
        <w:t xml:space="preserve">5%tile throughput, and consequently requirements, 26 dBm can be considered as maximum UE transmission </w:t>
      </w:r>
      <w:proofErr w:type="gramStart"/>
      <w:r w:rsidRPr="00D77DB5">
        <w:rPr>
          <w:rStyle w:val="Hyperlink"/>
          <w:color w:val="auto"/>
          <w:u w:val="none"/>
        </w:rPr>
        <w:t>pow</w:t>
      </w:r>
      <w:r>
        <w:rPr>
          <w:rStyle w:val="Hyperlink"/>
          <w:color w:val="auto"/>
          <w:u w:val="none"/>
        </w:rPr>
        <w:t>er</w:t>
      </w:r>
      <w:r w:rsidR="007038A6">
        <w:rPr>
          <w:rStyle w:val="Hyperlink"/>
          <w:color w:val="auto"/>
          <w:u w:val="none"/>
        </w:rPr>
        <w:t>, if</w:t>
      </w:r>
      <w:proofErr w:type="gramEnd"/>
      <w:r w:rsidR="007038A6">
        <w:rPr>
          <w:rStyle w:val="Hyperlink"/>
          <w:color w:val="auto"/>
          <w:u w:val="none"/>
        </w:rPr>
        <w:t xml:space="preserve"> the channel bandwidth is 200 MHz</w:t>
      </w:r>
      <w:r>
        <w:rPr>
          <w:rStyle w:val="Hyperlink"/>
          <w:color w:val="auto"/>
          <w:u w:val="none"/>
        </w:rPr>
        <w:t>.</w:t>
      </w:r>
      <w:bookmarkEnd w:id="5"/>
    </w:p>
    <w:p w14:paraId="266BEE6A" w14:textId="77777777" w:rsidR="00B97488" w:rsidRPr="00A04C0B" w:rsidRDefault="00B97488" w:rsidP="00A04C0B">
      <w:pPr>
        <w:pStyle w:val="Observation"/>
        <w:numPr>
          <w:ilvl w:val="0"/>
          <w:numId w:val="0"/>
        </w:numPr>
        <w:rPr>
          <w:rStyle w:val="Hyperlink"/>
          <w:b w:val="0"/>
          <w:bCs w:val="0"/>
          <w:color w:val="auto"/>
          <w:u w:val="none"/>
          <w:lang w:eastAsia="en-US"/>
        </w:rPr>
      </w:pPr>
    </w:p>
    <w:p w14:paraId="3B406C2E" w14:textId="77339876" w:rsidR="00D64BCB" w:rsidRDefault="00B97488" w:rsidP="00DC3DA3">
      <w:bookmarkStart w:id="6" w:name="_Toc179172484"/>
      <w:bookmarkEnd w:id="6"/>
      <w:r>
        <w:t>Another option is,</w:t>
      </w:r>
      <w:r w:rsidR="003D3359">
        <w:t xml:space="preserve"> not to increase the UL maximum transmission power</w:t>
      </w:r>
      <w:r w:rsidR="00260BE5">
        <w:t xml:space="preserve">, the channel bandwidth </w:t>
      </w:r>
      <w:r w:rsidR="0091543C">
        <w:t>could</w:t>
      </w:r>
      <w:r w:rsidR="00260BE5">
        <w:t xml:space="preserve"> be reduced </w:t>
      </w:r>
      <w:r w:rsidR="000E4C5C">
        <w:t>in order to increase the Power Spectral Density (PSD)</w:t>
      </w:r>
      <w:r w:rsidR="007C4D5E">
        <w:t xml:space="preserve">. </w:t>
      </w:r>
      <w:r w:rsidR="00EE4B6D">
        <w:t xml:space="preserve">In general, </w:t>
      </w:r>
      <w:r w:rsidR="00A07C92">
        <w:t xml:space="preserve">even if </w:t>
      </w:r>
      <w:r w:rsidR="00E21506">
        <w:t xml:space="preserve">in </w:t>
      </w:r>
      <w:r w:rsidR="00A07C92">
        <w:t xml:space="preserve">the specs power and bandwidth are not necessarily tied up, the resulting PSD has an impact on </w:t>
      </w:r>
      <w:r w:rsidR="00040826">
        <w:t>coexistence simulations</w:t>
      </w:r>
      <w:r w:rsidR="003E7362">
        <w:t>, especially in cases where UL coverage is challenging</w:t>
      </w:r>
      <w:r w:rsidR="00040826">
        <w:t xml:space="preserve">. As a result, </w:t>
      </w:r>
      <w:r w:rsidR="00336D36">
        <w:t xml:space="preserve">the </w:t>
      </w:r>
      <w:r w:rsidR="00E105D2">
        <w:t xml:space="preserve">information sent to ITU-R should </w:t>
      </w:r>
      <w:r w:rsidR="00C60F30">
        <w:t>include (especially for this new band)</w:t>
      </w:r>
      <w:r w:rsidR="00B70B29">
        <w:t xml:space="preserve"> </w:t>
      </w:r>
      <w:r w:rsidR="00215368">
        <w:t>typical combination</w:t>
      </w:r>
      <w:r w:rsidR="00F93E81">
        <w:t>s</w:t>
      </w:r>
      <w:r w:rsidR="00215368">
        <w:t xml:space="preserve"> of </w:t>
      </w:r>
      <w:r w:rsidR="00EC5CF2">
        <w:t>power</w:t>
      </w:r>
      <w:r w:rsidR="000D605C">
        <w:t xml:space="preserve"> and </w:t>
      </w:r>
      <w:r w:rsidR="00EC5CF2">
        <w:t>bandwidth</w:t>
      </w:r>
      <w:r w:rsidR="001A2CC8">
        <w:t xml:space="preserve"> values</w:t>
      </w:r>
      <w:r w:rsidR="002F7D86">
        <w:t>.</w:t>
      </w:r>
      <w:r w:rsidR="007C4D5E">
        <w:t xml:space="preserve"> </w:t>
      </w:r>
    </w:p>
    <w:p w14:paraId="45F6E44F" w14:textId="77777777" w:rsidR="00DD6A6D" w:rsidRDefault="00DD6A6D" w:rsidP="00A04C0B">
      <w:pPr>
        <w:pStyle w:val="Observation"/>
        <w:numPr>
          <w:ilvl w:val="0"/>
          <w:numId w:val="0"/>
        </w:numPr>
        <w:ind w:left="1701"/>
        <w:rPr>
          <w:noProof/>
        </w:rPr>
      </w:pPr>
    </w:p>
    <w:p w14:paraId="7F091A61" w14:textId="3E728361" w:rsidR="00730481" w:rsidRPr="00DD6A6D" w:rsidRDefault="00866311" w:rsidP="00A04C0B">
      <w:pPr>
        <w:pStyle w:val="Observation"/>
        <w:rPr>
          <w:rStyle w:val="Hyperlink"/>
          <w:bCs w:val="0"/>
          <w:noProof/>
          <w:color w:val="auto"/>
          <w:u w:val="none"/>
        </w:rPr>
      </w:pPr>
      <w:bookmarkStart w:id="7" w:name="_Toc179215808"/>
      <w:r w:rsidRPr="00DD6A6D">
        <w:rPr>
          <w:rStyle w:val="Hyperlink"/>
          <w:noProof/>
          <w:color w:val="auto"/>
          <w:u w:val="none"/>
        </w:rPr>
        <w:t>A lower channel bandwidth</w:t>
      </w:r>
      <w:r w:rsidR="002867BF" w:rsidRPr="00DD6A6D">
        <w:rPr>
          <w:rStyle w:val="Hyperlink"/>
          <w:noProof/>
          <w:color w:val="auto"/>
          <w:u w:val="none"/>
        </w:rPr>
        <w:t>, for the same maximum transmission power,</w:t>
      </w:r>
      <w:r w:rsidRPr="00DD6A6D">
        <w:rPr>
          <w:rStyle w:val="Hyperlink"/>
          <w:noProof/>
          <w:color w:val="auto"/>
          <w:u w:val="none"/>
        </w:rPr>
        <w:t xml:space="preserve"> increases the PSD and consequently the coverage</w:t>
      </w:r>
      <w:r w:rsidR="002302F6" w:rsidRPr="00DD6A6D">
        <w:rPr>
          <w:rStyle w:val="Hyperlink"/>
          <w:noProof/>
          <w:color w:val="auto"/>
          <w:u w:val="none"/>
        </w:rPr>
        <w:t xml:space="preserve">, so the channel bandwidth and the maximum transmission power </w:t>
      </w:r>
      <w:r w:rsidR="0039594E" w:rsidRPr="00DD6A6D">
        <w:rPr>
          <w:rStyle w:val="Hyperlink"/>
          <w:noProof/>
          <w:color w:val="auto"/>
          <w:u w:val="none"/>
        </w:rPr>
        <w:t>to be proposed to ITU-R</w:t>
      </w:r>
      <w:r w:rsidR="002302F6" w:rsidRPr="00DD6A6D">
        <w:rPr>
          <w:rStyle w:val="Hyperlink"/>
          <w:noProof/>
          <w:color w:val="auto"/>
          <w:u w:val="none"/>
        </w:rPr>
        <w:t xml:space="preserve"> should be tied </w:t>
      </w:r>
      <w:r w:rsidR="00D95452" w:rsidRPr="00DD6A6D">
        <w:rPr>
          <w:rStyle w:val="Hyperlink"/>
          <w:noProof/>
          <w:color w:val="auto"/>
          <w:u w:val="none"/>
        </w:rPr>
        <w:t>together in order to guarantee coverage feasibility</w:t>
      </w:r>
      <w:r w:rsidR="0039594E" w:rsidRPr="00DD6A6D">
        <w:rPr>
          <w:rStyle w:val="Hyperlink"/>
          <w:noProof/>
          <w:color w:val="auto"/>
          <w:u w:val="none"/>
        </w:rPr>
        <w:t>.</w:t>
      </w:r>
      <w:bookmarkEnd w:id="7"/>
    </w:p>
    <w:p w14:paraId="16DCD99D" w14:textId="2D22AAB0" w:rsidR="002F7D86" w:rsidRPr="00DD6A6D" w:rsidRDefault="007D6B96" w:rsidP="00A04C0B">
      <w:pPr>
        <w:pStyle w:val="Observation"/>
        <w:rPr>
          <w:rStyle w:val="Hyperlink"/>
          <w:noProof/>
          <w:color w:val="auto"/>
          <w:u w:val="none"/>
        </w:rPr>
      </w:pPr>
      <w:bookmarkStart w:id="8" w:name="_Toc179215809"/>
      <w:r>
        <w:rPr>
          <w:rStyle w:val="Hyperlink"/>
          <w:color w:val="auto"/>
          <w:u w:val="none"/>
        </w:rPr>
        <w:t>I</w:t>
      </w:r>
      <w:r w:rsidR="00037F4A" w:rsidRPr="00DD6A6D">
        <w:rPr>
          <w:rStyle w:val="Hyperlink"/>
          <w:color w:val="auto"/>
          <w:u w:val="none"/>
        </w:rPr>
        <w:t>t</w:t>
      </w:r>
      <w:r w:rsidR="00037F4A" w:rsidRPr="00DD6A6D">
        <w:rPr>
          <w:rStyle w:val="Hyperlink"/>
          <w:noProof/>
          <w:color w:val="auto"/>
          <w:u w:val="none"/>
        </w:rPr>
        <w:t xml:space="preserve"> would be important to share with ITU-R a typical combination of </w:t>
      </w:r>
      <w:r w:rsidR="00454647" w:rsidRPr="00DD6A6D">
        <w:rPr>
          <w:rStyle w:val="Hyperlink"/>
          <w:noProof/>
          <w:color w:val="auto"/>
          <w:u w:val="none"/>
        </w:rPr>
        <w:t>transmission power</w:t>
      </w:r>
      <w:r w:rsidR="000C49E4" w:rsidRPr="00DD6A6D">
        <w:rPr>
          <w:rStyle w:val="Hyperlink"/>
          <w:noProof/>
          <w:color w:val="auto"/>
          <w:u w:val="none"/>
        </w:rPr>
        <w:t xml:space="preserve"> and </w:t>
      </w:r>
      <w:r w:rsidR="00454647" w:rsidRPr="00DD6A6D">
        <w:rPr>
          <w:rStyle w:val="Hyperlink"/>
          <w:noProof/>
          <w:color w:val="auto"/>
          <w:u w:val="none"/>
        </w:rPr>
        <w:t>bandwidth</w:t>
      </w:r>
      <w:r w:rsidR="008975AD" w:rsidRPr="00DD6A6D">
        <w:rPr>
          <w:rStyle w:val="Hyperlink"/>
          <w:noProof/>
          <w:color w:val="auto"/>
          <w:u w:val="none"/>
        </w:rPr>
        <w:t xml:space="preserve">, and not leave </w:t>
      </w:r>
      <w:r w:rsidR="004C08F5" w:rsidRPr="00DD6A6D">
        <w:rPr>
          <w:rStyle w:val="Hyperlink"/>
          <w:noProof/>
          <w:color w:val="auto"/>
          <w:u w:val="none"/>
        </w:rPr>
        <w:t xml:space="preserve">the two </w:t>
      </w:r>
      <w:r w:rsidR="00BF2CF8" w:rsidRPr="00DD6A6D">
        <w:rPr>
          <w:rStyle w:val="Hyperlink"/>
          <w:noProof/>
          <w:color w:val="auto"/>
          <w:u w:val="none"/>
        </w:rPr>
        <w:t>parameters</w:t>
      </w:r>
      <w:r w:rsidR="004C08F5" w:rsidRPr="00DD6A6D">
        <w:rPr>
          <w:rStyle w:val="Hyperlink"/>
          <w:noProof/>
          <w:color w:val="auto"/>
          <w:u w:val="none"/>
        </w:rPr>
        <w:t xml:space="preserve"> </w:t>
      </w:r>
      <w:r w:rsidR="000C49E4" w:rsidRPr="00DD6A6D">
        <w:rPr>
          <w:rStyle w:val="Hyperlink"/>
          <w:noProof/>
          <w:color w:val="auto"/>
          <w:u w:val="none"/>
        </w:rPr>
        <w:t>to be independent</w:t>
      </w:r>
      <w:r w:rsidR="004C08F5" w:rsidRPr="00DD6A6D">
        <w:rPr>
          <w:rStyle w:val="Hyperlink"/>
          <w:noProof/>
          <w:color w:val="auto"/>
          <w:u w:val="none"/>
        </w:rPr>
        <w:t xml:space="preserve"> </w:t>
      </w:r>
      <w:r w:rsidR="00BF2CF8" w:rsidRPr="00DD6A6D">
        <w:rPr>
          <w:rStyle w:val="Hyperlink"/>
          <w:noProof/>
          <w:color w:val="auto"/>
          <w:u w:val="none"/>
        </w:rPr>
        <w:t>from each</w:t>
      </w:r>
      <w:r w:rsidR="004C08F5" w:rsidRPr="00DD6A6D">
        <w:rPr>
          <w:rStyle w:val="Hyperlink"/>
          <w:noProof/>
          <w:color w:val="auto"/>
          <w:u w:val="none"/>
        </w:rPr>
        <w:t xml:space="preserve"> other.</w:t>
      </w:r>
      <w:bookmarkEnd w:id="8"/>
    </w:p>
    <w:p w14:paraId="7778D52B" w14:textId="77777777" w:rsidR="002F7D86" w:rsidRDefault="002F7D86" w:rsidP="00DC3DA3">
      <w:pPr>
        <w:rPr>
          <w:lang w:eastAsia="ja-JP"/>
        </w:rPr>
      </w:pPr>
    </w:p>
    <w:p w14:paraId="39FFD2A2" w14:textId="758A46AB" w:rsidR="002F7D86" w:rsidRPr="004B38EB" w:rsidRDefault="002F7D86" w:rsidP="002F7D86">
      <w:r>
        <w:t>Figures 2.1.1-6 – 2.1.1-</w:t>
      </w:r>
      <w:r w:rsidR="00FB2BEA">
        <w:t>7</w:t>
      </w:r>
      <w:r>
        <w:t xml:space="preserve"> show SINR and 5%tile throughput loss for the case of 100 MHz channel bandwidth and 23 dBm UE maximum transmission power</w:t>
      </w:r>
      <w:r w:rsidR="00975903">
        <w:t xml:space="preserve"> (23 dBm/</w:t>
      </w:r>
      <w:r w:rsidR="00D5140D">
        <w:t>100 MHz)</w:t>
      </w:r>
      <w:r>
        <w:t>. It can be observed that the</w:t>
      </w:r>
      <w:r w:rsidR="00FB2BEA">
        <w:t xml:space="preserve"> results</w:t>
      </w:r>
      <w:r w:rsidR="00C9399D">
        <w:t xml:space="preserve"> for UL</w:t>
      </w:r>
      <w:r w:rsidR="00FB2BEA">
        <w:t xml:space="preserve"> are </w:t>
      </w:r>
      <w:r w:rsidR="00787FDA">
        <w:t xml:space="preserve">very similar </w:t>
      </w:r>
      <w:r w:rsidR="00C9399D">
        <w:t>to those presented in Figure</w:t>
      </w:r>
      <w:r w:rsidR="00413323">
        <w:t>s</w:t>
      </w:r>
      <w:r w:rsidR="00C9399D">
        <w:t xml:space="preserve"> 2.1.1-4 – 2.1.1-5</w:t>
      </w:r>
      <w:r w:rsidR="00677170">
        <w:t xml:space="preserve"> for the case </w:t>
      </w:r>
      <w:r w:rsidR="008A507D">
        <w:t xml:space="preserve">of </w:t>
      </w:r>
      <w:r w:rsidR="00677170">
        <w:t>26 dBm</w:t>
      </w:r>
      <w:r w:rsidR="008A507D">
        <w:t xml:space="preserve"> and </w:t>
      </w:r>
      <w:r w:rsidR="00677170">
        <w:t xml:space="preserve">200MHz. </w:t>
      </w:r>
    </w:p>
    <w:p w14:paraId="264052F1" w14:textId="77777777" w:rsidR="002F7D86" w:rsidRDefault="002F7D86" w:rsidP="002F7D86"/>
    <w:p w14:paraId="5FB3C762" w14:textId="7C2642E3" w:rsidR="00AD271F" w:rsidRPr="00A04C0B" w:rsidRDefault="00AD271F" w:rsidP="00A04C0B">
      <w:pPr>
        <w:pStyle w:val="Observation"/>
        <w:rPr>
          <w:rStyle w:val="Hyperlink"/>
          <w:color w:val="auto"/>
          <w:u w:val="none"/>
          <w:lang w:eastAsia="en-US"/>
        </w:rPr>
      </w:pPr>
      <w:bookmarkStart w:id="9" w:name="_Toc179215810"/>
      <w:r w:rsidRPr="00A82EB8">
        <w:rPr>
          <w:rStyle w:val="Hyperlink"/>
          <w:noProof/>
          <w:color w:val="auto"/>
          <w:u w:val="none"/>
        </w:rPr>
        <w:t xml:space="preserve">It is possible to improve UL performance in the scenario, by increasing the UE maximum transmission power or </w:t>
      </w:r>
      <w:r w:rsidR="00C2748F" w:rsidRPr="00A82EB8">
        <w:rPr>
          <w:rStyle w:val="Hyperlink"/>
          <w:noProof/>
          <w:color w:val="auto"/>
          <w:u w:val="none"/>
        </w:rPr>
        <w:t xml:space="preserve">by </w:t>
      </w:r>
      <w:r w:rsidR="008A7D11">
        <w:rPr>
          <w:rStyle w:val="Hyperlink"/>
          <w:noProof/>
          <w:color w:val="auto"/>
          <w:u w:val="none"/>
        </w:rPr>
        <w:t>reducing the channel badiwdth, to increase the PSD.</w:t>
      </w:r>
      <w:bookmarkEnd w:id="9"/>
      <w:r w:rsidR="008A7D11">
        <w:rPr>
          <w:rStyle w:val="Hyperlink"/>
          <w:noProof/>
          <w:color w:val="auto"/>
          <w:u w:val="none"/>
        </w:rPr>
        <w:t xml:space="preserve"> </w:t>
      </w:r>
    </w:p>
    <w:p w14:paraId="77BE3E0E" w14:textId="77777777" w:rsidR="00B70B29" w:rsidRPr="00A04C0B" w:rsidRDefault="00B70B29" w:rsidP="00B70B29">
      <w:pPr>
        <w:rPr>
          <w:b/>
          <w:bCs/>
          <w:lang w:eastAsia="zh-CN"/>
        </w:rPr>
      </w:pPr>
    </w:p>
    <w:p w14:paraId="19A7199C" w14:textId="44ECACF2" w:rsidR="00B70B29" w:rsidRPr="00A04C0B" w:rsidRDefault="00B70B29" w:rsidP="00A04C0B">
      <w:pPr>
        <w:pStyle w:val="Observation"/>
        <w:rPr>
          <w:rStyle w:val="Hyperlink"/>
          <w:color w:val="auto"/>
          <w:u w:val="none"/>
          <w:lang w:eastAsia="en-US"/>
        </w:rPr>
      </w:pPr>
      <w:bookmarkStart w:id="10" w:name="_Toc179215811"/>
      <w:r w:rsidRPr="00A76EA4">
        <w:rPr>
          <w:rStyle w:val="Hyperlink"/>
          <w:noProof/>
          <w:color w:val="auto"/>
          <w:u w:val="none"/>
        </w:rPr>
        <w:t xml:space="preserve">In an </w:t>
      </w:r>
      <w:r w:rsidR="0027341C" w:rsidRPr="00A76EA4">
        <w:rPr>
          <w:rStyle w:val="Hyperlink"/>
          <w:noProof/>
          <w:color w:val="auto"/>
          <w:u w:val="none"/>
        </w:rPr>
        <w:t>U</w:t>
      </w:r>
      <w:r w:rsidRPr="00A76EA4">
        <w:rPr>
          <w:rStyle w:val="Hyperlink"/>
          <w:noProof/>
          <w:color w:val="auto"/>
          <w:u w:val="none"/>
        </w:rPr>
        <w:t xml:space="preserve">ncoordinated scenario, with ISD 450 mt and 20% indoor probability, </w:t>
      </w:r>
      <w:r w:rsidR="00491FF0" w:rsidRPr="00A76EA4">
        <w:rPr>
          <w:rStyle w:val="Hyperlink"/>
          <w:noProof/>
          <w:color w:val="auto"/>
          <w:u w:val="none"/>
        </w:rPr>
        <w:t xml:space="preserve">ACIR </w:t>
      </w:r>
      <w:r w:rsidR="001F0AE9" w:rsidRPr="00A76EA4">
        <w:rPr>
          <w:rStyle w:val="Hyperlink"/>
          <w:noProof/>
          <w:color w:val="auto"/>
          <w:u w:val="none"/>
        </w:rPr>
        <w:t>requirements for the 4 different studied combinations are in the range of 15</w:t>
      </w:r>
      <w:r w:rsidR="00C565F9" w:rsidRPr="00A76EA4">
        <w:rPr>
          <w:rStyle w:val="Hyperlink"/>
          <w:noProof/>
          <w:color w:val="auto"/>
          <w:u w:val="none"/>
        </w:rPr>
        <w:t>–</w:t>
      </w:r>
      <w:r w:rsidR="001F0AE9" w:rsidRPr="00A76EA4">
        <w:rPr>
          <w:rStyle w:val="Hyperlink"/>
          <w:noProof/>
          <w:color w:val="auto"/>
          <w:u w:val="none"/>
        </w:rPr>
        <w:t>17 dBs</w:t>
      </w:r>
      <w:r w:rsidR="00687B49" w:rsidRPr="00A76EA4">
        <w:rPr>
          <w:rStyle w:val="Hyperlink"/>
          <w:noProof/>
          <w:color w:val="auto"/>
          <w:u w:val="none"/>
        </w:rPr>
        <w:t xml:space="preserve"> for the DL case</w:t>
      </w:r>
      <w:r w:rsidR="000C53A7" w:rsidRPr="00A76EA4">
        <w:rPr>
          <w:rStyle w:val="Hyperlink"/>
          <w:noProof/>
          <w:color w:val="auto"/>
          <w:u w:val="none"/>
        </w:rPr>
        <w:t xml:space="preserve">, </w:t>
      </w:r>
      <w:r w:rsidR="00687B49" w:rsidRPr="00A76EA4">
        <w:rPr>
          <w:rStyle w:val="Hyperlink"/>
          <w:noProof/>
          <w:color w:val="auto"/>
          <w:u w:val="none"/>
        </w:rPr>
        <w:t>and 5</w:t>
      </w:r>
      <w:r w:rsidR="00C565F9" w:rsidRPr="00A76EA4">
        <w:rPr>
          <w:rStyle w:val="Hyperlink"/>
          <w:noProof/>
          <w:color w:val="auto"/>
          <w:u w:val="none"/>
        </w:rPr>
        <w:t>–</w:t>
      </w:r>
      <w:r w:rsidR="00687B49" w:rsidRPr="00A76EA4">
        <w:rPr>
          <w:rStyle w:val="Hyperlink"/>
          <w:noProof/>
          <w:color w:val="auto"/>
          <w:u w:val="none"/>
        </w:rPr>
        <w:t>7 dBs for UL, for 26 dBm/200MHz or 23 dBm/100 MHz</w:t>
      </w:r>
      <w:r w:rsidR="00A7350A" w:rsidRPr="00A76EA4">
        <w:rPr>
          <w:rStyle w:val="Hyperlink"/>
          <w:noProof/>
          <w:color w:val="auto"/>
          <w:u w:val="none"/>
        </w:rPr>
        <w:t xml:space="preserve"> UE maximum transmission power/channel bandwidth</w:t>
      </w:r>
      <w:r w:rsidR="00363BC4" w:rsidRPr="00A76EA4">
        <w:rPr>
          <w:rStyle w:val="Hyperlink"/>
          <w:noProof/>
          <w:color w:val="auto"/>
          <w:u w:val="none"/>
        </w:rPr>
        <w:t>.</w:t>
      </w:r>
      <w:bookmarkEnd w:id="10"/>
    </w:p>
    <w:p w14:paraId="0A4C3864" w14:textId="77777777" w:rsidR="00B70B29" w:rsidRPr="00A04C0B" w:rsidRDefault="00B70B29" w:rsidP="00A04C0B"/>
    <w:p w14:paraId="547B25AA" w14:textId="77777777" w:rsidR="002F7D86" w:rsidRPr="00A04C0B" w:rsidRDefault="002F7D86" w:rsidP="00DC3DA3">
      <w:pPr>
        <w:rPr>
          <w:lang w:eastAsia="ja-JP"/>
        </w:rPr>
      </w:pPr>
    </w:p>
    <w:p w14:paraId="362517E0" w14:textId="3D6DA3E4" w:rsidR="00ED4AA7" w:rsidRDefault="00ED4AA7" w:rsidP="00ED4AA7">
      <w:pPr>
        <w:jc w:val="center"/>
        <w:rPr>
          <w:rFonts w:eastAsia="SimSun"/>
          <w:lang w:eastAsia="zh-CN"/>
        </w:rPr>
      </w:pPr>
      <w:r w:rsidRPr="00ED4AA7">
        <w:rPr>
          <w:noProof/>
          <w:lang w:val="en-GB" w:eastAsia="ja-JP"/>
        </w:rPr>
        <w:drawing>
          <wp:inline distT="0" distB="0" distL="0" distR="0" wp14:anchorId="35E60EB5" wp14:editId="685123E1">
            <wp:extent cx="3768436" cy="3057593"/>
            <wp:effectExtent l="0" t="0" r="3810" b="0"/>
            <wp:docPr id="1916122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12265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0649" cy="307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583" w:rsidRPr="00ED7583">
        <w:rPr>
          <w:rFonts w:eastAsia="SimSun"/>
          <w:lang w:eastAsia="zh-CN"/>
        </w:rPr>
        <w:t xml:space="preserve"> </w:t>
      </w:r>
      <w:r w:rsidR="00ED7583" w:rsidRPr="00753628">
        <w:rPr>
          <w:rFonts w:eastAsia="SimSun"/>
          <w:noProof/>
          <w:lang w:eastAsia="zh-CN"/>
        </w:rPr>
        <w:drawing>
          <wp:inline distT="0" distB="0" distL="0" distR="0" wp14:anchorId="47947FDF" wp14:editId="237D662F">
            <wp:extent cx="3830782" cy="3132464"/>
            <wp:effectExtent l="0" t="0" r="0" b="0"/>
            <wp:docPr id="260935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93570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56348" cy="315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58ED3" w14:textId="547E5F32" w:rsidR="00DC3DA3" w:rsidRDefault="00DC3DA3" w:rsidP="00A04C0B">
      <w:pPr>
        <w:pStyle w:val="TH"/>
        <w:jc w:val="left"/>
        <w:rPr>
          <w:rFonts w:eastAsia="SimSun"/>
          <w:lang w:val="en-US" w:eastAsia="zh-CN"/>
        </w:rPr>
      </w:pPr>
      <w:r w:rsidRPr="00196A36">
        <w:rPr>
          <w:lang w:val="en-US"/>
        </w:rPr>
        <w:lastRenderedPageBreak/>
        <w:t>Figure 2</w:t>
      </w:r>
      <w:r>
        <w:rPr>
          <w:lang w:val="en-US"/>
        </w:rPr>
        <w:t>.1.1</w:t>
      </w:r>
      <w:r w:rsidRPr="00196A36">
        <w:rPr>
          <w:lang w:val="en-US"/>
        </w:rPr>
        <w:t>-1</w:t>
      </w:r>
      <w:r>
        <w:t xml:space="preserve">: Urban Macro </w:t>
      </w:r>
      <w:r>
        <w:rPr>
          <w:rFonts w:cs="TimesNewRomanPSMT"/>
          <w:lang w:eastAsia="zh-CN"/>
        </w:rPr>
        <w:t xml:space="preserve">DL </w:t>
      </w:r>
      <w:r w:rsidR="00ED7583">
        <w:rPr>
          <w:rFonts w:cs="TimesNewRomanPSMT"/>
          <w:lang w:eastAsia="zh-CN"/>
        </w:rPr>
        <w:t xml:space="preserve">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ED7583">
        <w:rPr>
          <w:rFonts w:eastAsia="SimSun"/>
          <w:lang w:val="en-US" w:eastAsia="zh-CN"/>
        </w:rPr>
        <w:t xml:space="preserve">, </w:t>
      </w:r>
      <w:r w:rsidR="008D118A">
        <w:rPr>
          <w:rFonts w:eastAsia="SimSun"/>
          <w:lang w:val="en-US" w:eastAsia="zh-CN"/>
        </w:rPr>
        <w:t xml:space="preserve">200 MHz </w:t>
      </w:r>
      <w:r w:rsidR="004A3EE4">
        <w:rPr>
          <w:rFonts w:eastAsia="SimSun"/>
          <w:lang w:val="en-US" w:eastAsia="zh-CN"/>
        </w:rPr>
        <w:t>bandwidth and 23 dBm UE Tx power</w:t>
      </w:r>
      <w:r w:rsidR="00F639A7">
        <w:rPr>
          <w:rFonts w:eastAsia="SimSun"/>
          <w:lang w:val="en-US" w:eastAsia="zh-CN"/>
        </w:rPr>
        <w:t>.</w:t>
      </w:r>
    </w:p>
    <w:p w14:paraId="35FA84AE" w14:textId="661E5458" w:rsidR="004E47EF" w:rsidRDefault="004E47EF" w:rsidP="00DC3DA3">
      <w:pPr>
        <w:pStyle w:val="TH"/>
        <w:ind w:left="360"/>
        <w:rPr>
          <w:rFonts w:eastAsia="SimSun"/>
          <w:lang w:val="en-US" w:eastAsia="zh-CN"/>
        </w:rPr>
      </w:pPr>
    </w:p>
    <w:p w14:paraId="1080CD1F" w14:textId="77777777" w:rsidR="004E47EF" w:rsidRDefault="004E47EF" w:rsidP="00DC3DA3">
      <w:pPr>
        <w:pStyle w:val="TH"/>
        <w:ind w:left="360"/>
        <w:rPr>
          <w:rFonts w:eastAsia="SimSun"/>
          <w:lang w:val="en-US" w:eastAsia="zh-CN"/>
        </w:rPr>
      </w:pPr>
    </w:p>
    <w:p w14:paraId="553CFD61" w14:textId="33B8F697" w:rsidR="00A730AC" w:rsidRDefault="00A3110D" w:rsidP="00DC3DA3">
      <w:pPr>
        <w:pStyle w:val="TH"/>
        <w:ind w:left="360"/>
        <w:rPr>
          <w:rFonts w:eastAsia="Times New Roman" w:cs="TimesNewRomanPSMT"/>
          <w:lang w:val="en-US" w:eastAsia="zh-CN"/>
        </w:rPr>
      </w:pPr>
      <w:r w:rsidRPr="00A3110D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6007E9C8" wp14:editId="66320C4C">
            <wp:extent cx="3593228" cy="2985654"/>
            <wp:effectExtent l="0" t="0" r="7620" b="5715"/>
            <wp:docPr id="355311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3113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19929" cy="30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E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11880C8C" wp14:editId="107DF211">
            <wp:extent cx="3609669" cy="2957946"/>
            <wp:effectExtent l="0" t="0" r="0" b="0"/>
            <wp:docPr id="199929427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137" cy="2973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231DF9" w14:textId="076FA216" w:rsidR="00A730AC" w:rsidRPr="00196A36" w:rsidRDefault="00A730AC" w:rsidP="00A730AC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lang w:val="en-US"/>
        </w:rPr>
        <w:t>F</w:t>
      </w:r>
      <w:r w:rsidRPr="00196A36">
        <w:rPr>
          <w:lang w:val="en-US"/>
        </w:rPr>
        <w:t>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 w:rsidR="001E0A3E">
        <w:rPr>
          <w:lang w:val="en-US"/>
        </w:rPr>
        <w:t>2</w:t>
      </w:r>
      <w:r>
        <w:t xml:space="preserve">: Urban Macro </w:t>
      </w:r>
      <w:r>
        <w:rPr>
          <w:rFonts w:cs="TimesNewRomanPSMT"/>
          <w:lang w:eastAsia="zh-CN"/>
        </w:rPr>
        <w:t>DL</w:t>
      </w:r>
      <w:r w:rsidR="00D87B7E">
        <w:rPr>
          <w:rFonts w:cs="TimesNewRomanPSMT"/>
          <w:lang w:eastAsia="zh-CN"/>
        </w:rPr>
        <w:t xml:space="preserve"> and UL</w:t>
      </w:r>
      <w:r>
        <w:rPr>
          <w:rFonts w:cs="TimesNewRomanPSMT"/>
          <w:lang w:eastAsia="zh-CN"/>
        </w:rPr>
        <w:t xml:space="preserve"> </w:t>
      </w:r>
      <w:r>
        <w:rPr>
          <w:rFonts w:eastAsia="SimSun"/>
          <w:lang w:val="en-US" w:eastAsia="zh-CN"/>
        </w:rPr>
        <w:t>5%tile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2577C8">
        <w:rPr>
          <w:rFonts w:eastAsia="SimSun"/>
          <w:lang w:val="en-US" w:eastAsia="zh-CN"/>
        </w:rPr>
        <w:t>, 200 MHz bandwidth and 23 dBm UE Tx power</w:t>
      </w:r>
      <w:r w:rsidR="00F639A7">
        <w:rPr>
          <w:rFonts w:eastAsia="SimSun"/>
          <w:lang w:val="en-US" w:eastAsia="zh-CN"/>
        </w:rPr>
        <w:t>.</w:t>
      </w:r>
    </w:p>
    <w:p w14:paraId="3DE72FD7" w14:textId="59D8C0A4" w:rsidR="00A730AC" w:rsidRPr="00196A36" w:rsidRDefault="00EF530C" w:rsidP="00DC3DA3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rFonts w:eastAsia="Times New Roman" w:cs="TimesNewRomanPSMT"/>
          <w:noProof/>
          <w:lang w:val="en-US" w:eastAsia="zh-CN"/>
        </w:rPr>
        <w:lastRenderedPageBreak/>
        <w:drawing>
          <wp:inline distT="0" distB="0" distL="0" distR="0" wp14:anchorId="742B1B76" wp14:editId="7BCA46B5">
            <wp:extent cx="3708845" cy="2971800"/>
            <wp:effectExtent l="0" t="0" r="6350" b="0"/>
            <wp:docPr id="14383339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691" cy="2994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1081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5E430E95" wp14:editId="1B735134">
            <wp:extent cx="3674262" cy="2944091"/>
            <wp:effectExtent l="0" t="0" r="2540" b="8890"/>
            <wp:docPr id="116202818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809" cy="2976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4C4C56" w14:textId="1033414F" w:rsidR="00BA31B2" w:rsidRDefault="00BA31B2" w:rsidP="00BA31B2">
      <w:pPr>
        <w:pStyle w:val="TH"/>
        <w:ind w:left="360"/>
        <w:rPr>
          <w:rFonts w:eastAsia="SimSun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 w:rsidR="00D87B7E">
        <w:rPr>
          <w:lang w:val="en-US"/>
        </w:rPr>
        <w:t>3</w:t>
      </w:r>
      <w:r>
        <w:t xml:space="preserve">: Urban Macro </w:t>
      </w:r>
      <w:r>
        <w:rPr>
          <w:rFonts w:cs="TimesNewRomanPSMT"/>
          <w:lang w:eastAsia="zh-CN"/>
        </w:rPr>
        <w:t xml:space="preserve">DL </w:t>
      </w:r>
      <w:r w:rsidR="00D87B7E">
        <w:rPr>
          <w:rFonts w:cs="TimesNewRomanPSMT"/>
          <w:lang w:eastAsia="zh-CN"/>
        </w:rPr>
        <w:t xml:space="preserve">and UL </w:t>
      </w:r>
      <w:r>
        <w:rPr>
          <w:rFonts w:eastAsia="SimSun"/>
          <w:lang w:val="en-US" w:eastAsia="zh-CN"/>
        </w:rPr>
        <w:t>mean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AF1081">
        <w:rPr>
          <w:rFonts w:eastAsia="SimSun"/>
          <w:lang w:val="en-US" w:eastAsia="zh-CN"/>
        </w:rPr>
        <w:t>, 200 MHz bandwidth and 23 dBm UE Tx power</w:t>
      </w:r>
      <w:r>
        <w:rPr>
          <w:rFonts w:eastAsia="SimSun"/>
          <w:lang w:val="en-US" w:eastAsia="zh-CN"/>
        </w:rPr>
        <w:t>.</w:t>
      </w:r>
    </w:p>
    <w:p w14:paraId="006CBFA1" w14:textId="25ED184B" w:rsidR="0042645C" w:rsidRDefault="0042645C" w:rsidP="00BA31B2">
      <w:pPr>
        <w:pStyle w:val="TH"/>
        <w:ind w:left="360"/>
        <w:rPr>
          <w:rFonts w:eastAsia="SimSun"/>
          <w:lang w:val="en-US" w:eastAsia="zh-CN"/>
        </w:rPr>
      </w:pPr>
    </w:p>
    <w:p w14:paraId="2ACDFF2C" w14:textId="2C927925" w:rsidR="0042645C" w:rsidRDefault="00160B3B" w:rsidP="0042645C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60B3B">
        <w:rPr>
          <w:rFonts w:eastAsia="Times New Roman" w:cs="TimesNewRomanPSMT"/>
          <w:noProof/>
          <w:lang w:val="en-US" w:eastAsia="zh-CN"/>
        </w:rPr>
        <w:lastRenderedPageBreak/>
        <w:drawing>
          <wp:inline distT="0" distB="0" distL="0" distR="0" wp14:anchorId="24C3780D" wp14:editId="798AD4F7">
            <wp:extent cx="3811732" cy="3097648"/>
            <wp:effectExtent l="0" t="0" r="0" b="7620"/>
            <wp:docPr id="248994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9465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15928" cy="310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3535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6A345BA0" wp14:editId="45F34EDD">
            <wp:extent cx="3775364" cy="3092062"/>
            <wp:effectExtent l="0" t="0" r="0" b="0"/>
            <wp:docPr id="53196555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199" cy="3110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FBC23E" w14:textId="6F4D0B95" w:rsidR="00B70641" w:rsidRDefault="00B70641" w:rsidP="00B70641">
      <w:pPr>
        <w:pStyle w:val="TH"/>
        <w:ind w:left="360"/>
        <w:rPr>
          <w:rFonts w:eastAsia="SimSun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>
        <w:rPr>
          <w:lang w:val="en-US"/>
        </w:rPr>
        <w:t>4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F37125">
        <w:rPr>
          <w:rFonts w:eastAsia="SimSun"/>
          <w:lang w:val="en-US" w:eastAsia="zh-CN"/>
        </w:rPr>
        <w:t>2</w:t>
      </w:r>
      <w:r>
        <w:rPr>
          <w:rFonts w:eastAsia="SimSun"/>
          <w:lang w:val="en-US" w:eastAsia="zh-CN"/>
        </w:rPr>
        <w:t>00 MHz bandwidth and 26 dBm UE Tx power</w:t>
      </w:r>
      <w:r w:rsidR="00AC6DD6">
        <w:rPr>
          <w:rFonts w:eastAsia="SimSun"/>
          <w:lang w:val="en-US" w:eastAsia="zh-CN"/>
        </w:rPr>
        <w:t>.</w:t>
      </w:r>
    </w:p>
    <w:p w14:paraId="60F3A30F" w14:textId="77777777" w:rsidR="00B70641" w:rsidRPr="00196A36" w:rsidRDefault="00B70641" w:rsidP="0042645C">
      <w:pPr>
        <w:pStyle w:val="TH"/>
        <w:ind w:left="360"/>
        <w:rPr>
          <w:rFonts w:eastAsia="Times New Roman" w:cs="TimesNewRomanPSMT"/>
          <w:lang w:val="en-US" w:eastAsia="zh-CN"/>
        </w:rPr>
      </w:pPr>
    </w:p>
    <w:p w14:paraId="0D357FD2" w14:textId="4F92CD43" w:rsidR="0042645C" w:rsidRDefault="00991992" w:rsidP="00BA31B2">
      <w:pPr>
        <w:pStyle w:val="TH"/>
        <w:ind w:left="360"/>
        <w:rPr>
          <w:rFonts w:eastAsia="SimSun"/>
          <w:lang w:val="en-US" w:eastAsia="zh-CN"/>
        </w:rPr>
      </w:pPr>
      <w:r w:rsidRPr="001C3742">
        <w:rPr>
          <w:rFonts w:eastAsia="Times New Roman" w:cs="TimesNewRomanPSMT"/>
          <w:noProof/>
          <w:lang w:val="en-US" w:eastAsia="zh-CN"/>
        </w:rPr>
        <w:lastRenderedPageBreak/>
        <w:drawing>
          <wp:inline distT="0" distB="0" distL="0" distR="0" wp14:anchorId="10C7ED53" wp14:editId="60E84638">
            <wp:extent cx="3512128" cy="2922907"/>
            <wp:effectExtent l="0" t="0" r="0" b="0"/>
            <wp:docPr id="687401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40135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42213" cy="29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5DF3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4DD95E01" wp14:editId="26F81DF6">
            <wp:extent cx="3554530" cy="2953500"/>
            <wp:effectExtent l="0" t="0" r="8255" b="0"/>
            <wp:docPr id="19861696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478" cy="2969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EDE4C8" w14:textId="3A932371" w:rsidR="00B70641" w:rsidRPr="00196A36" w:rsidRDefault="00B70641" w:rsidP="00B70641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lang w:val="en-US"/>
        </w:rPr>
        <w:t>F</w:t>
      </w:r>
      <w:r w:rsidRPr="00196A36">
        <w:rPr>
          <w:lang w:val="en-US"/>
        </w:rPr>
        <w:t>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>
        <w:rPr>
          <w:lang w:val="en-US"/>
        </w:rPr>
        <w:t>5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>
        <w:rPr>
          <w:rFonts w:eastAsia="SimSun"/>
          <w:lang w:val="en-US" w:eastAsia="zh-CN"/>
        </w:rPr>
        <w:t>5%tile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F37125">
        <w:rPr>
          <w:rFonts w:eastAsia="SimSun"/>
          <w:lang w:val="en-US" w:eastAsia="zh-CN"/>
        </w:rPr>
        <w:t>2</w:t>
      </w:r>
      <w:r>
        <w:rPr>
          <w:rFonts w:eastAsia="SimSun"/>
          <w:lang w:val="en-US" w:eastAsia="zh-CN"/>
        </w:rPr>
        <w:t>00 MHz bandwidth and 26 dBm UE Tx power</w:t>
      </w:r>
      <w:r w:rsidR="00AC6DD6">
        <w:rPr>
          <w:rFonts w:eastAsia="SimSun"/>
          <w:lang w:val="en-US" w:eastAsia="zh-CN"/>
        </w:rPr>
        <w:t>.</w:t>
      </w:r>
    </w:p>
    <w:p w14:paraId="6763C05C" w14:textId="41F145DC" w:rsidR="00B70641" w:rsidRDefault="00B70641" w:rsidP="00A04C0B">
      <w:pPr>
        <w:pStyle w:val="TH"/>
        <w:ind w:left="360"/>
        <w:rPr>
          <w:rFonts w:eastAsia="SimSun"/>
          <w:lang w:val="en-US" w:eastAsia="zh-CN"/>
        </w:rPr>
      </w:pPr>
    </w:p>
    <w:p w14:paraId="577FF2E8" w14:textId="2521F3FA" w:rsidR="00B70641" w:rsidRDefault="00EF5EDF" w:rsidP="00945D18">
      <w:pPr>
        <w:pStyle w:val="TH"/>
        <w:ind w:left="360"/>
        <w:rPr>
          <w:rFonts w:eastAsia="SimSun"/>
          <w:lang w:val="en-US" w:eastAsia="zh-CN"/>
        </w:rPr>
      </w:pPr>
      <w:r w:rsidRPr="00EF5EDF">
        <w:rPr>
          <w:noProof/>
        </w:rPr>
        <w:lastRenderedPageBreak/>
        <w:drawing>
          <wp:inline distT="0" distB="0" distL="0" distR="0" wp14:anchorId="1DD7D146" wp14:editId="3963FA26">
            <wp:extent cx="4114800" cy="3338623"/>
            <wp:effectExtent l="0" t="0" r="0" b="0"/>
            <wp:docPr id="19370077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00774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35739" cy="3355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0F7">
        <w:rPr>
          <w:noProof/>
        </w:rPr>
        <w:drawing>
          <wp:inline distT="0" distB="0" distL="0" distR="0" wp14:anchorId="5E436C1A" wp14:editId="43920231">
            <wp:extent cx="4028231" cy="3293918"/>
            <wp:effectExtent l="0" t="0" r="0" b="1905"/>
            <wp:docPr id="91947438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466" cy="330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9A18AF" w14:textId="173C836A" w:rsidR="00EE09DD" w:rsidRDefault="00EE09DD" w:rsidP="00EE09DD">
      <w:pPr>
        <w:pStyle w:val="TH"/>
        <w:ind w:left="360"/>
        <w:rPr>
          <w:rFonts w:eastAsia="SimSun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 w:rsidR="00C4115B">
        <w:rPr>
          <w:lang w:val="en-US"/>
        </w:rPr>
        <w:t>6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D95452">
        <w:rPr>
          <w:rFonts w:eastAsia="SimSun"/>
          <w:lang w:val="en-US" w:eastAsia="zh-CN"/>
        </w:rPr>
        <w:t>1</w:t>
      </w:r>
      <w:r>
        <w:rPr>
          <w:rFonts w:eastAsia="SimSun"/>
          <w:lang w:val="en-US" w:eastAsia="zh-CN"/>
        </w:rPr>
        <w:t>00 MHz bandwidth and 2</w:t>
      </w:r>
      <w:r w:rsidR="00D95452">
        <w:rPr>
          <w:rFonts w:eastAsia="SimSun"/>
          <w:lang w:val="en-US" w:eastAsia="zh-CN"/>
        </w:rPr>
        <w:t>3</w:t>
      </w:r>
      <w:r>
        <w:rPr>
          <w:rFonts w:eastAsia="SimSun"/>
          <w:lang w:val="en-US" w:eastAsia="zh-CN"/>
        </w:rPr>
        <w:t xml:space="preserve"> dBm UE Tx power</w:t>
      </w:r>
      <w:r w:rsidR="00AC6DD6">
        <w:rPr>
          <w:rFonts w:eastAsia="SimSun"/>
          <w:lang w:val="en-US" w:eastAsia="zh-CN"/>
        </w:rPr>
        <w:t>.</w:t>
      </w:r>
    </w:p>
    <w:p w14:paraId="14B1D5E8" w14:textId="77777777" w:rsidR="00EE09DD" w:rsidRPr="00196A36" w:rsidRDefault="00EE09DD" w:rsidP="00EE09DD">
      <w:pPr>
        <w:pStyle w:val="TH"/>
        <w:ind w:left="360"/>
        <w:rPr>
          <w:rFonts w:eastAsia="Times New Roman" w:cs="TimesNewRomanPSMT"/>
          <w:lang w:val="en-US" w:eastAsia="zh-CN"/>
        </w:rPr>
      </w:pPr>
    </w:p>
    <w:p w14:paraId="0567E114" w14:textId="5D67C0AD" w:rsidR="00EE09DD" w:rsidRDefault="00636A62" w:rsidP="00EE09DD">
      <w:pPr>
        <w:pStyle w:val="TH"/>
        <w:ind w:left="360"/>
        <w:rPr>
          <w:rFonts w:eastAsia="SimSun"/>
          <w:lang w:val="en-US" w:eastAsia="zh-CN"/>
        </w:rPr>
      </w:pPr>
      <w:r>
        <w:rPr>
          <w:rFonts w:eastAsia="SimSun"/>
          <w:noProof/>
          <w:lang w:val="en-US" w:eastAsia="zh-CN"/>
        </w:rPr>
        <w:lastRenderedPageBreak/>
        <w:drawing>
          <wp:inline distT="0" distB="0" distL="0" distR="0" wp14:anchorId="398A735F" wp14:editId="53F169E2">
            <wp:extent cx="3997037" cy="3277883"/>
            <wp:effectExtent l="0" t="0" r="3810" b="0"/>
            <wp:docPr id="108192379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797" cy="3290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6A62">
        <w:rPr>
          <w:rFonts w:eastAsia="SimSun"/>
          <w:lang w:val="en-US" w:eastAsia="zh-CN"/>
        </w:rPr>
        <w:t xml:space="preserve"> </w:t>
      </w:r>
      <w:r w:rsidRPr="001D2202">
        <w:rPr>
          <w:rFonts w:eastAsia="SimSun"/>
          <w:noProof/>
          <w:lang w:val="en-US" w:eastAsia="zh-CN"/>
        </w:rPr>
        <w:drawing>
          <wp:inline distT="0" distB="0" distL="0" distR="0" wp14:anchorId="385E3D8E" wp14:editId="4097AE58">
            <wp:extent cx="3899752" cy="3240347"/>
            <wp:effectExtent l="0" t="0" r="5715" b="0"/>
            <wp:docPr id="10437831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8317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20768" cy="325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26DCA" w14:textId="23CA5E66" w:rsidR="00EE09DD" w:rsidRPr="00196A36" w:rsidRDefault="00EE09DD" w:rsidP="00EE09DD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lang w:val="en-US"/>
        </w:rPr>
        <w:t>F</w:t>
      </w:r>
      <w:r w:rsidRPr="00196A36">
        <w:rPr>
          <w:lang w:val="en-US"/>
        </w:rPr>
        <w:t>igure 2</w:t>
      </w:r>
      <w:r>
        <w:rPr>
          <w:lang w:val="en-US"/>
        </w:rPr>
        <w:t>.1.1</w:t>
      </w:r>
      <w:r w:rsidRPr="00196A36">
        <w:rPr>
          <w:lang w:val="en-US"/>
        </w:rPr>
        <w:t>-</w:t>
      </w:r>
      <w:r w:rsidR="00C4115B">
        <w:rPr>
          <w:lang w:val="en-US"/>
        </w:rPr>
        <w:t>7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>
        <w:rPr>
          <w:rFonts w:eastAsia="SimSun"/>
          <w:lang w:val="en-US" w:eastAsia="zh-CN"/>
        </w:rPr>
        <w:t>5%tile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D95452">
        <w:rPr>
          <w:rFonts w:eastAsia="SimSun"/>
          <w:lang w:val="en-US" w:eastAsia="zh-CN"/>
        </w:rPr>
        <w:t>1</w:t>
      </w:r>
      <w:r>
        <w:rPr>
          <w:rFonts w:eastAsia="SimSun"/>
          <w:lang w:val="en-US" w:eastAsia="zh-CN"/>
        </w:rPr>
        <w:t>00 MHz bandwidth and 2</w:t>
      </w:r>
      <w:r w:rsidR="00D95452">
        <w:rPr>
          <w:rFonts w:eastAsia="SimSun"/>
          <w:lang w:val="en-US" w:eastAsia="zh-CN"/>
        </w:rPr>
        <w:t>3</w:t>
      </w:r>
      <w:r>
        <w:rPr>
          <w:rFonts w:eastAsia="SimSun"/>
          <w:lang w:val="en-US" w:eastAsia="zh-CN"/>
        </w:rPr>
        <w:t xml:space="preserve"> dBm UE Tx power</w:t>
      </w:r>
      <w:r w:rsidR="00AC6DD6">
        <w:rPr>
          <w:rFonts w:eastAsia="SimSun"/>
          <w:lang w:val="en-US" w:eastAsia="zh-CN"/>
        </w:rPr>
        <w:t>.</w:t>
      </w:r>
    </w:p>
    <w:p w14:paraId="606A7273" w14:textId="77777777" w:rsidR="00DC3DA3" w:rsidRPr="00DC3DA3" w:rsidRDefault="00DC3DA3" w:rsidP="00DC3DA3">
      <w:pPr>
        <w:rPr>
          <w:lang w:eastAsia="ja-JP"/>
        </w:rPr>
      </w:pPr>
    </w:p>
    <w:p w14:paraId="3E19B1CB" w14:textId="77777777" w:rsidR="00E27F22" w:rsidRDefault="00E27F22" w:rsidP="00E27F22">
      <w:pPr>
        <w:rPr>
          <w:lang w:val="en-GB" w:eastAsia="ja-JP"/>
        </w:rPr>
      </w:pPr>
    </w:p>
    <w:p w14:paraId="06943CB3" w14:textId="4F2E138B" w:rsidR="00E27F22" w:rsidRDefault="00E27F22" w:rsidP="00E27F22">
      <w:pPr>
        <w:pStyle w:val="Heading3"/>
      </w:pPr>
      <w:r>
        <w:t>2.1.2</w:t>
      </w:r>
      <w:r>
        <w:tab/>
      </w:r>
      <w:r w:rsidR="00D23861">
        <w:t>Coordinated scenario</w:t>
      </w:r>
    </w:p>
    <w:p w14:paraId="3D1C6D27" w14:textId="211BA195" w:rsidR="00E27F22" w:rsidRDefault="007C553E" w:rsidP="00E27F22">
      <w:pPr>
        <w:rPr>
          <w:lang w:val="en-GB" w:eastAsia="ja-JP"/>
        </w:rPr>
      </w:pPr>
      <w:r>
        <w:rPr>
          <w:lang w:val="en-GB" w:eastAsia="ja-JP"/>
        </w:rPr>
        <w:t xml:space="preserve">In the coordinated scenario similar trends </w:t>
      </w:r>
      <w:r w:rsidR="00AC6DD6">
        <w:rPr>
          <w:lang w:val="en-GB" w:eastAsia="ja-JP"/>
        </w:rPr>
        <w:t>to the uncoordinated scenario</w:t>
      </w:r>
      <w:r w:rsidR="008E0932">
        <w:rPr>
          <w:lang w:val="en-GB" w:eastAsia="ja-JP"/>
        </w:rPr>
        <w:t>, discussed in the previous section,</w:t>
      </w:r>
      <w:r>
        <w:rPr>
          <w:lang w:val="en-GB" w:eastAsia="ja-JP"/>
        </w:rPr>
        <w:t xml:space="preserve"> can be observed, except </w:t>
      </w:r>
      <w:r w:rsidR="008E0932">
        <w:rPr>
          <w:lang w:val="en-GB" w:eastAsia="ja-JP"/>
        </w:rPr>
        <w:t>for the fact that</w:t>
      </w:r>
      <w:r>
        <w:rPr>
          <w:lang w:val="en-GB" w:eastAsia="ja-JP"/>
        </w:rPr>
        <w:t xml:space="preserve"> the </w:t>
      </w:r>
      <w:r w:rsidR="007C0F7C">
        <w:rPr>
          <w:lang w:val="en-GB" w:eastAsia="ja-JP"/>
        </w:rPr>
        <w:t xml:space="preserve">resulting </w:t>
      </w:r>
      <w:r>
        <w:rPr>
          <w:lang w:val="en-GB" w:eastAsia="ja-JP"/>
        </w:rPr>
        <w:t>requirements are less restrictive than for the uncoord</w:t>
      </w:r>
      <w:r w:rsidR="007C0F7C">
        <w:rPr>
          <w:lang w:val="en-GB" w:eastAsia="ja-JP"/>
        </w:rPr>
        <w:t xml:space="preserve">inated case. </w:t>
      </w:r>
      <w:r w:rsidR="00DE5681">
        <w:rPr>
          <w:lang w:val="en-GB" w:eastAsia="ja-JP"/>
        </w:rPr>
        <w:t xml:space="preserve">As it can be observed from Figure 2.1.2-1 and Figure 2.1.2-2, </w:t>
      </w:r>
      <w:r w:rsidR="00E72878">
        <w:rPr>
          <w:lang w:val="en-GB" w:eastAsia="ja-JP"/>
        </w:rPr>
        <w:t xml:space="preserve">UL </w:t>
      </w:r>
      <w:r w:rsidR="00DC0539">
        <w:rPr>
          <w:lang w:val="en-GB" w:eastAsia="ja-JP"/>
        </w:rPr>
        <w:t xml:space="preserve">coverage </w:t>
      </w:r>
      <w:r w:rsidR="00F815DB">
        <w:rPr>
          <w:lang w:val="en-GB" w:eastAsia="ja-JP"/>
        </w:rPr>
        <w:t>is challenging, and the UL 5%tile throughput performance is not stable</w:t>
      </w:r>
      <w:r w:rsidR="004E6380">
        <w:rPr>
          <w:lang w:val="en-GB" w:eastAsia="ja-JP"/>
        </w:rPr>
        <w:t xml:space="preserve">: for </w:t>
      </w:r>
      <w:r w:rsidR="00A36416">
        <w:rPr>
          <w:lang w:val="en-GB" w:eastAsia="ja-JP"/>
        </w:rPr>
        <w:t>BS/UE</w:t>
      </w:r>
      <w:r w:rsidR="00F815DB">
        <w:rPr>
          <w:lang w:val="en-GB" w:eastAsia="ja-JP"/>
        </w:rPr>
        <w:t xml:space="preserve"> combinations 2 and 4, the 5%</w:t>
      </w:r>
      <w:r w:rsidR="00326F18">
        <w:rPr>
          <w:lang w:val="en-GB" w:eastAsia="ja-JP"/>
        </w:rPr>
        <w:t xml:space="preserve">tile throughput is zero, </w:t>
      </w:r>
      <w:r w:rsidR="00E82E52">
        <w:rPr>
          <w:lang w:val="en-GB" w:eastAsia="ja-JP"/>
        </w:rPr>
        <w:t xml:space="preserve">and for </w:t>
      </w:r>
      <w:r w:rsidR="00073EF4">
        <w:rPr>
          <w:lang w:val="en-GB" w:eastAsia="ja-JP"/>
        </w:rPr>
        <w:t xml:space="preserve">BS/UE combination 1, </w:t>
      </w:r>
      <w:r w:rsidR="00326F18">
        <w:rPr>
          <w:lang w:val="en-GB" w:eastAsia="ja-JP"/>
        </w:rPr>
        <w:t>it becomes zero when the isolation between the two networks is reduced to lower ACIR values.</w:t>
      </w:r>
    </w:p>
    <w:p w14:paraId="322A4609" w14:textId="5A28A176" w:rsidR="00326F18" w:rsidRDefault="00693239" w:rsidP="00E27F22">
      <w:pPr>
        <w:rPr>
          <w:lang w:val="en-GB" w:eastAsia="ja-JP"/>
        </w:rPr>
      </w:pPr>
      <w:r>
        <w:rPr>
          <w:lang w:val="en-GB" w:eastAsia="ja-JP"/>
        </w:rPr>
        <w:t>As in the uncoordinated case</w:t>
      </w:r>
      <w:r w:rsidR="00473543">
        <w:rPr>
          <w:lang w:val="en-GB" w:eastAsia="ja-JP"/>
        </w:rPr>
        <w:t>, the UE maximum transmission power can be increased to 26 dBm</w:t>
      </w:r>
      <w:r>
        <w:rPr>
          <w:lang w:val="en-GB" w:eastAsia="ja-JP"/>
        </w:rPr>
        <w:t xml:space="preserve"> to improve UL coverage</w:t>
      </w:r>
      <w:r w:rsidR="00473543">
        <w:rPr>
          <w:lang w:val="en-GB" w:eastAsia="ja-JP"/>
        </w:rPr>
        <w:t xml:space="preserve">. </w:t>
      </w:r>
      <w:r w:rsidR="009B2E0C">
        <w:rPr>
          <w:lang w:val="en-GB" w:eastAsia="ja-JP"/>
        </w:rPr>
        <w:t>From Figure 2.1.2-</w:t>
      </w:r>
      <w:r w:rsidR="00A028E7">
        <w:rPr>
          <w:lang w:val="en-GB" w:eastAsia="ja-JP"/>
        </w:rPr>
        <w:t>4</w:t>
      </w:r>
      <w:r w:rsidR="009B2E0C">
        <w:rPr>
          <w:lang w:val="en-GB" w:eastAsia="ja-JP"/>
        </w:rPr>
        <w:t>, it can be observed that the UL SINR is</w:t>
      </w:r>
      <w:r w:rsidR="00C53319">
        <w:rPr>
          <w:lang w:val="en-GB" w:eastAsia="ja-JP"/>
        </w:rPr>
        <w:t xml:space="preserve"> improved for the 5%tile of users</w:t>
      </w:r>
      <w:r w:rsidR="00B522A6">
        <w:rPr>
          <w:lang w:val="en-GB" w:eastAsia="ja-JP"/>
        </w:rPr>
        <w:t>, and 5%tile throughput loss derives requirements which are very low</w:t>
      </w:r>
      <w:r w:rsidR="004F14B2">
        <w:rPr>
          <w:lang w:val="en-GB" w:eastAsia="ja-JP"/>
        </w:rPr>
        <w:t>, less than 3 dBs</w:t>
      </w:r>
      <w:r w:rsidR="00E930B9">
        <w:rPr>
          <w:lang w:val="en-GB" w:eastAsia="ja-JP"/>
        </w:rPr>
        <w:t>, for the 4 considered combinations.</w:t>
      </w:r>
      <w:r w:rsidR="00D90421">
        <w:rPr>
          <w:lang w:val="en-GB" w:eastAsia="ja-JP"/>
        </w:rPr>
        <w:t xml:space="preserve"> </w:t>
      </w:r>
      <w:r w:rsidR="00704B3C">
        <w:rPr>
          <w:lang w:val="en-GB" w:eastAsia="ja-JP"/>
        </w:rPr>
        <w:t xml:space="preserve">As for DL, the requirements are again driven by the 5%tile throughput, and they fall in the range 7-10 </w:t>
      </w:r>
      <w:r w:rsidR="008A7D11">
        <w:rPr>
          <w:lang w:val="en-GB" w:eastAsia="ja-JP"/>
        </w:rPr>
        <w:t>dBs.</w:t>
      </w:r>
    </w:p>
    <w:p w14:paraId="2CEA39DA" w14:textId="7DA203B6" w:rsidR="00704B3C" w:rsidRDefault="00704B3C" w:rsidP="00E27F22">
      <w:pPr>
        <w:rPr>
          <w:lang w:val="en-GB" w:eastAsia="ja-JP"/>
        </w:rPr>
      </w:pPr>
      <w:r>
        <w:rPr>
          <w:lang w:val="en-GB" w:eastAsia="ja-JP"/>
        </w:rPr>
        <w:lastRenderedPageBreak/>
        <w:t xml:space="preserve">The </w:t>
      </w:r>
      <w:r w:rsidR="00924F11">
        <w:rPr>
          <w:lang w:val="en-GB" w:eastAsia="ja-JP"/>
        </w:rPr>
        <w:t xml:space="preserve">UL </w:t>
      </w:r>
      <w:r>
        <w:rPr>
          <w:lang w:val="en-GB" w:eastAsia="ja-JP"/>
        </w:rPr>
        <w:t>coverage can be improved also reducing the power, to maintain the UE maximum transmission power</w:t>
      </w:r>
      <w:r w:rsidR="00DD5EA1">
        <w:rPr>
          <w:lang w:val="en-GB" w:eastAsia="ja-JP"/>
        </w:rPr>
        <w:t xml:space="preserve">, </w:t>
      </w:r>
      <w:r w:rsidR="00924F11">
        <w:rPr>
          <w:lang w:val="en-GB" w:eastAsia="ja-JP"/>
        </w:rPr>
        <w:t>so with 23 dBm/100 MHz</w:t>
      </w:r>
      <w:r w:rsidR="008A52A1">
        <w:rPr>
          <w:lang w:val="en-GB" w:eastAsia="ja-JP"/>
        </w:rPr>
        <w:t xml:space="preserve">, which provides very similar results to </w:t>
      </w:r>
      <w:r w:rsidR="003E726F">
        <w:rPr>
          <w:lang w:val="en-GB" w:eastAsia="ja-JP"/>
        </w:rPr>
        <w:t>26 dBm/200 MHz.</w:t>
      </w:r>
    </w:p>
    <w:p w14:paraId="3423DA1A" w14:textId="77777777" w:rsidR="00B06510" w:rsidRDefault="00B06510" w:rsidP="00E27F22">
      <w:pPr>
        <w:rPr>
          <w:lang w:val="en-GB" w:eastAsia="ja-JP"/>
        </w:rPr>
      </w:pPr>
    </w:p>
    <w:p w14:paraId="6D7B2C1B" w14:textId="1403C9DF" w:rsidR="0035052A" w:rsidRDefault="00097804" w:rsidP="001C23B5">
      <w:pPr>
        <w:pStyle w:val="Observation"/>
        <w:rPr>
          <w:rStyle w:val="Hyperlink"/>
          <w:color w:val="auto"/>
          <w:u w:val="none"/>
        </w:rPr>
      </w:pPr>
      <w:bookmarkStart w:id="11" w:name="_Toc179215812"/>
      <w:r w:rsidRPr="001C23B5">
        <w:rPr>
          <w:rStyle w:val="Hyperlink"/>
          <w:noProof/>
          <w:color w:val="auto"/>
          <w:u w:val="none"/>
        </w:rPr>
        <w:t xml:space="preserve">The </w:t>
      </w:r>
      <w:r w:rsidR="00096A64">
        <w:rPr>
          <w:rStyle w:val="Hyperlink"/>
          <w:noProof/>
          <w:color w:val="auto"/>
          <w:u w:val="none"/>
        </w:rPr>
        <w:t>C</w:t>
      </w:r>
      <w:r w:rsidRPr="001C23B5">
        <w:rPr>
          <w:rStyle w:val="Hyperlink"/>
          <w:noProof/>
          <w:color w:val="auto"/>
          <w:u w:val="none"/>
        </w:rPr>
        <w:t>oordinated scenario represents a best case scenario, with respect to</w:t>
      </w:r>
      <w:r w:rsidR="008B7C03" w:rsidRPr="001C23B5">
        <w:rPr>
          <w:rStyle w:val="Hyperlink"/>
          <w:noProof/>
          <w:color w:val="auto"/>
          <w:u w:val="none"/>
        </w:rPr>
        <w:t xml:space="preserve"> the uncoordinated case</w:t>
      </w:r>
      <w:r w:rsidR="00AF2BBA" w:rsidRPr="001C23B5">
        <w:rPr>
          <w:rStyle w:val="Hyperlink"/>
          <w:noProof/>
          <w:color w:val="auto"/>
          <w:u w:val="none"/>
        </w:rPr>
        <w:t>. T</w:t>
      </w:r>
      <w:r w:rsidR="008B7C03" w:rsidRPr="001C23B5">
        <w:rPr>
          <w:rStyle w:val="Hyperlink"/>
          <w:noProof/>
          <w:color w:val="auto"/>
          <w:u w:val="none"/>
        </w:rPr>
        <w:t>he requirements in UL and DL are less restrictive than the uncoordinated case</w:t>
      </w:r>
      <w:r w:rsidR="009341DF" w:rsidRPr="001C23B5">
        <w:rPr>
          <w:rStyle w:val="Hyperlink"/>
          <w:noProof/>
          <w:color w:val="auto"/>
          <w:u w:val="none"/>
        </w:rPr>
        <w:t xml:space="preserve">, they fall in the range </w:t>
      </w:r>
      <w:r w:rsidR="00AE72B5" w:rsidRPr="001C23B5">
        <w:rPr>
          <w:rStyle w:val="Hyperlink"/>
          <w:noProof/>
          <w:color w:val="auto"/>
          <w:u w:val="none"/>
        </w:rPr>
        <w:t>7-10 dB</w:t>
      </w:r>
      <w:r w:rsidR="006D06FE" w:rsidRPr="001C23B5">
        <w:rPr>
          <w:rStyle w:val="Hyperlink"/>
          <w:noProof/>
          <w:color w:val="auto"/>
          <w:u w:val="none"/>
        </w:rPr>
        <w:t xml:space="preserve"> for DL</w:t>
      </w:r>
      <w:r w:rsidR="00F21A2A" w:rsidRPr="001C23B5">
        <w:rPr>
          <w:rStyle w:val="Hyperlink"/>
          <w:noProof/>
          <w:color w:val="auto"/>
          <w:u w:val="none"/>
        </w:rPr>
        <w:t>, and below 3 dB for UL.</w:t>
      </w:r>
      <w:bookmarkEnd w:id="11"/>
    </w:p>
    <w:p w14:paraId="44892D89" w14:textId="77777777" w:rsidR="001C23B5" w:rsidRPr="001C23B5" w:rsidRDefault="001C23B5" w:rsidP="00A04C0B">
      <w:pPr>
        <w:pStyle w:val="Observation"/>
        <w:numPr>
          <w:ilvl w:val="0"/>
          <w:numId w:val="0"/>
        </w:numPr>
        <w:ind w:left="1701"/>
        <w:rPr>
          <w:rStyle w:val="Hyperlink"/>
          <w:bCs w:val="0"/>
          <w:color w:val="auto"/>
          <w:u w:val="none"/>
        </w:rPr>
      </w:pPr>
    </w:p>
    <w:p w14:paraId="0A4AE927" w14:textId="77777777" w:rsidR="00F21A2A" w:rsidRPr="00A04C0B" w:rsidRDefault="00F21A2A" w:rsidP="00F21A2A">
      <w:pPr>
        <w:rPr>
          <w:lang w:eastAsia="zh-CN"/>
        </w:rPr>
      </w:pPr>
    </w:p>
    <w:p w14:paraId="3BBE0A40" w14:textId="4329164A" w:rsidR="00B06510" w:rsidRDefault="005E59D0" w:rsidP="00B06510">
      <w:pPr>
        <w:jc w:val="center"/>
        <w:rPr>
          <w:lang w:val="en-GB" w:eastAsia="ja-JP"/>
        </w:rPr>
      </w:pPr>
      <w:r w:rsidRPr="005E59D0">
        <w:rPr>
          <w:rFonts w:eastAsia="SimSun"/>
          <w:noProof/>
          <w:lang w:eastAsia="zh-CN"/>
        </w:rPr>
        <w:drawing>
          <wp:inline distT="0" distB="0" distL="0" distR="0" wp14:anchorId="2A6AA417" wp14:editId="39230430">
            <wp:extent cx="3456710" cy="2804669"/>
            <wp:effectExtent l="0" t="0" r="0" b="0"/>
            <wp:docPr id="11267930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9300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79076" cy="282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D69" w:rsidRPr="00223D69">
        <w:rPr>
          <w:rFonts w:eastAsia="SimSun"/>
          <w:lang w:eastAsia="zh-CN"/>
        </w:rPr>
        <w:t xml:space="preserve"> </w:t>
      </w:r>
      <w:r w:rsidR="009C33BC">
        <w:rPr>
          <w:rFonts w:eastAsia="SimSun"/>
          <w:noProof/>
          <w:lang w:eastAsia="zh-CN"/>
        </w:rPr>
        <w:drawing>
          <wp:inline distT="0" distB="0" distL="0" distR="0" wp14:anchorId="56CBC8B6" wp14:editId="5DEA582A">
            <wp:extent cx="3435555" cy="2809283"/>
            <wp:effectExtent l="0" t="0" r="0" b="0"/>
            <wp:docPr id="158143666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29" cy="2817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748BAC" w14:textId="649BA06A" w:rsidR="00D00E4B" w:rsidRPr="00196A36" w:rsidRDefault="006E19F3" w:rsidP="00D00E4B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rPr>
          <w:lang w:val="en-US"/>
        </w:rPr>
        <w:lastRenderedPageBreak/>
        <w:t>Figure 2</w:t>
      </w:r>
      <w:r>
        <w:rPr>
          <w:lang w:val="en-US"/>
        </w:rPr>
        <w:t>.1.2</w:t>
      </w:r>
      <w:r w:rsidRPr="00196A36">
        <w:rPr>
          <w:lang w:val="en-US"/>
        </w:rPr>
        <w:t>-1</w:t>
      </w:r>
      <w:r>
        <w:t xml:space="preserve">: Urban Macro </w:t>
      </w:r>
      <w:r>
        <w:rPr>
          <w:rFonts w:cs="TimesNewRomanPSMT"/>
          <w:lang w:eastAsia="zh-CN"/>
        </w:rPr>
        <w:t xml:space="preserve">DL </w:t>
      </w:r>
      <w:r w:rsidR="004A5C3C">
        <w:rPr>
          <w:rFonts w:cs="TimesNewRomanPSMT"/>
          <w:lang w:eastAsia="zh-CN"/>
        </w:rPr>
        <w:t xml:space="preserve">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D00E4B">
        <w:rPr>
          <w:rFonts w:eastAsia="SimSun"/>
          <w:lang w:val="en-US" w:eastAsia="zh-CN"/>
        </w:rPr>
        <w:t>, 200 MHz bandwidth and 2</w:t>
      </w:r>
      <w:r w:rsidR="009C11B6">
        <w:rPr>
          <w:rFonts w:eastAsia="SimSun"/>
          <w:lang w:val="en-US" w:eastAsia="zh-CN"/>
        </w:rPr>
        <w:t>3</w:t>
      </w:r>
      <w:r w:rsidR="00D00E4B">
        <w:rPr>
          <w:rFonts w:eastAsia="SimSun"/>
          <w:lang w:val="en-US" w:eastAsia="zh-CN"/>
        </w:rPr>
        <w:t xml:space="preserve"> dBm UE Tx power</w:t>
      </w:r>
    </w:p>
    <w:p w14:paraId="18495C9A" w14:textId="4165DD2C" w:rsidR="006E19F3" w:rsidRDefault="006E19F3" w:rsidP="00A04C0B">
      <w:pPr>
        <w:pStyle w:val="TH"/>
        <w:rPr>
          <w:rFonts w:eastAsia="SimSun"/>
          <w:lang w:val="en-US" w:eastAsia="zh-CN"/>
        </w:rPr>
      </w:pPr>
    </w:p>
    <w:p w14:paraId="51723E49" w14:textId="282EBEF5" w:rsidR="006E19F3" w:rsidRDefault="006E19F3" w:rsidP="006E19F3">
      <w:pPr>
        <w:pStyle w:val="TH"/>
        <w:ind w:left="360"/>
        <w:rPr>
          <w:rFonts w:eastAsia="SimSun"/>
          <w:lang w:val="en-US" w:eastAsia="zh-CN"/>
        </w:rPr>
      </w:pPr>
    </w:p>
    <w:p w14:paraId="07EBA2D2" w14:textId="77777777" w:rsidR="006E19F3" w:rsidRDefault="006E19F3" w:rsidP="006E19F3">
      <w:pPr>
        <w:pStyle w:val="TH"/>
        <w:ind w:left="360"/>
        <w:rPr>
          <w:rFonts w:eastAsia="SimSun"/>
          <w:lang w:val="en-US" w:eastAsia="zh-CN"/>
        </w:rPr>
      </w:pPr>
    </w:p>
    <w:p w14:paraId="75D20A1C" w14:textId="599553BA" w:rsidR="006E19F3" w:rsidRDefault="00871C42" w:rsidP="006E19F3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740E87B6" wp14:editId="1957A071">
            <wp:extent cx="3472442" cy="2885292"/>
            <wp:effectExtent l="0" t="0" r="0" b="0"/>
            <wp:docPr id="5273658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715" cy="2914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A5C3C" w:rsidRPr="00E860A4">
        <w:rPr>
          <w:rFonts w:eastAsia="SimSun"/>
          <w:noProof/>
          <w:lang w:val="en-US" w:eastAsia="zh-CN"/>
        </w:rPr>
        <w:drawing>
          <wp:inline distT="0" distB="0" distL="0" distR="0" wp14:anchorId="248E32DA" wp14:editId="4BDC1C7E">
            <wp:extent cx="3526828" cy="2888510"/>
            <wp:effectExtent l="0" t="0" r="0" b="7620"/>
            <wp:docPr id="17514925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76719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50002" cy="290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ABA61" w14:textId="305D2F5F" w:rsidR="006E19F3" w:rsidRPr="00196A36" w:rsidRDefault="006E19F3" w:rsidP="006E19F3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lang w:val="en-US"/>
        </w:rPr>
        <w:t>F</w:t>
      </w:r>
      <w:r w:rsidRPr="00196A36">
        <w:rPr>
          <w:lang w:val="en-US"/>
        </w:rPr>
        <w:t>igure 2</w:t>
      </w:r>
      <w:r>
        <w:rPr>
          <w:lang w:val="en-US"/>
        </w:rPr>
        <w:t>.1.2</w:t>
      </w:r>
      <w:r w:rsidRPr="00196A36">
        <w:rPr>
          <w:lang w:val="en-US"/>
        </w:rPr>
        <w:t>-</w:t>
      </w:r>
      <w:r w:rsidR="00804AFB">
        <w:rPr>
          <w:lang w:val="en-US"/>
        </w:rPr>
        <w:t>2</w:t>
      </w:r>
      <w:r>
        <w:t xml:space="preserve">: Urban Macro </w:t>
      </w:r>
      <w:r>
        <w:rPr>
          <w:rFonts w:cs="TimesNewRomanPSMT"/>
          <w:lang w:eastAsia="zh-CN"/>
        </w:rPr>
        <w:t>D</w:t>
      </w:r>
      <w:r w:rsidR="004A5C3C">
        <w:rPr>
          <w:rFonts w:cs="TimesNewRomanPSMT"/>
          <w:lang w:eastAsia="zh-CN"/>
        </w:rPr>
        <w:t>L and UL</w:t>
      </w:r>
      <w:r>
        <w:rPr>
          <w:rFonts w:cs="TimesNewRomanPSMT"/>
          <w:lang w:eastAsia="zh-CN"/>
        </w:rPr>
        <w:t xml:space="preserve"> </w:t>
      </w:r>
      <w:r>
        <w:rPr>
          <w:rFonts w:eastAsia="SimSun"/>
          <w:lang w:val="en-US" w:eastAsia="zh-CN"/>
        </w:rPr>
        <w:t>5%tile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4A5C3C">
        <w:rPr>
          <w:rFonts w:eastAsia="SimSun"/>
          <w:lang w:val="en-US" w:eastAsia="zh-CN"/>
        </w:rPr>
        <w:t>, 200 MHz bandwidth and 23 dBm UE Tx power</w:t>
      </w:r>
    </w:p>
    <w:p w14:paraId="032CC56D" w14:textId="750164F2" w:rsidR="006E19F3" w:rsidRPr="00196A36" w:rsidRDefault="000E6D77" w:rsidP="006E19F3">
      <w:pPr>
        <w:pStyle w:val="TH"/>
        <w:ind w:left="360"/>
        <w:rPr>
          <w:rFonts w:eastAsia="Times New Roman" w:cs="TimesNewRomanPSMT"/>
          <w:lang w:val="en-US" w:eastAsia="zh-CN"/>
        </w:rPr>
      </w:pPr>
      <w:r w:rsidRPr="000E6D77">
        <w:rPr>
          <w:rFonts w:eastAsia="Times New Roman" w:cs="TimesNewRomanPSMT"/>
          <w:noProof/>
          <w:lang w:val="en-US" w:eastAsia="zh-CN"/>
        </w:rPr>
        <w:lastRenderedPageBreak/>
        <w:drawing>
          <wp:inline distT="0" distB="0" distL="0" distR="0" wp14:anchorId="08A59EF4" wp14:editId="1C12DF2B">
            <wp:extent cx="3491345" cy="2797524"/>
            <wp:effectExtent l="0" t="0" r="0" b="3175"/>
            <wp:docPr id="779078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07880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10610" cy="281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2602" w:rsidRPr="006A2602">
        <w:rPr>
          <w:noProof/>
        </w:rPr>
        <w:t xml:space="preserve"> </w:t>
      </w:r>
      <w:r w:rsidR="006A2602" w:rsidRPr="006A2602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750BC387" wp14:editId="66688FFF">
            <wp:extent cx="3477491" cy="2786422"/>
            <wp:effectExtent l="0" t="0" r="8890" b="0"/>
            <wp:docPr id="1907391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3916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94924" cy="280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C089F" w14:textId="6D5F9536" w:rsidR="005E1945" w:rsidRPr="00196A36" w:rsidRDefault="006E19F3" w:rsidP="005E1945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.1.2</w:t>
      </w:r>
      <w:r w:rsidRPr="00196A36">
        <w:rPr>
          <w:lang w:val="en-US"/>
        </w:rPr>
        <w:t>-</w:t>
      </w:r>
      <w:r w:rsidR="0013396A">
        <w:rPr>
          <w:lang w:val="en-US"/>
        </w:rPr>
        <w:t>3</w:t>
      </w:r>
      <w:r>
        <w:t xml:space="preserve">: Urban Macro </w:t>
      </w:r>
      <w:r>
        <w:rPr>
          <w:rFonts w:cs="TimesNewRomanPSMT"/>
          <w:lang w:eastAsia="zh-CN"/>
        </w:rPr>
        <w:t>DL</w:t>
      </w:r>
      <w:r w:rsidR="005E1945">
        <w:rPr>
          <w:rFonts w:cs="TimesNewRomanPSMT"/>
          <w:lang w:eastAsia="zh-CN"/>
        </w:rPr>
        <w:t xml:space="preserve"> and UL</w:t>
      </w:r>
      <w:r>
        <w:rPr>
          <w:rFonts w:cs="TimesNewRomanPSMT"/>
          <w:lang w:eastAsia="zh-CN"/>
        </w:rPr>
        <w:t xml:space="preserve"> </w:t>
      </w:r>
      <w:r>
        <w:rPr>
          <w:rFonts w:eastAsia="SimSun"/>
          <w:lang w:val="en-US" w:eastAsia="zh-CN"/>
        </w:rPr>
        <w:t>mean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</w:t>
      </w:r>
      <w:r w:rsidR="005E1945">
        <w:rPr>
          <w:rFonts w:eastAsia="SimSun"/>
          <w:lang w:val="en-US" w:eastAsia="zh-CN"/>
        </w:rPr>
        <w:t>, 200 MHz bandwidth and 23 dBm UE Tx power</w:t>
      </w:r>
    </w:p>
    <w:p w14:paraId="27A32028" w14:textId="1E09F1F7" w:rsidR="000552D5" w:rsidRDefault="00FD4E73" w:rsidP="00A04C0B">
      <w:pPr>
        <w:pStyle w:val="NormalWeb"/>
        <w:jc w:val="center"/>
      </w:pPr>
      <w:r w:rsidRPr="00FD4E73">
        <w:rPr>
          <w:rFonts w:eastAsia="SimSun"/>
          <w:noProof/>
          <w:lang w:eastAsia="zh-CN"/>
        </w:rPr>
        <w:lastRenderedPageBreak/>
        <w:drawing>
          <wp:inline distT="0" distB="0" distL="0" distR="0" wp14:anchorId="1A7ECB83" wp14:editId="34E03976">
            <wp:extent cx="3462662" cy="2813973"/>
            <wp:effectExtent l="0" t="0" r="4445" b="5715"/>
            <wp:docPr id="302457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45737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77890" cy="282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52D5" w:rsidRPr="000552D5">
        <w:t xml:space="preserve"> </w:t>
      </w:r>
      <w:r w:rsidR="000552D5">
        <w:rPr>
          <w:noProof/>
        </w:rPr>
        <w:drawing>
          <wp:inline distT="0" distB="0" distL="0" distR="0" wp14:anchorId="294D81FB" wp14:editId="7BA73F3E">
            <wp:extent cx="3955996" cy="2964642"/>
            <wp:effectExtent l="0" t="0" r="6985" b="762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274" cy="296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EA430" w14:textId="38156EEE" w:rsidR="006E19F3" w:rsidRDefault="006E19F3" w:rsidP="006E19F3">
      <w:pPr>
        <w:pStyle w:val="TH"/>
        <w:ind w:left="360"/>
        <w:rPr>
          <w:rFonts w:eastAsia="SimSun"/>
          <w:lang w:val="en-US" w:eastAsia="zh-CN"/>
        </w:rPr>
      </w:pPr>
    </w:p>
    <w:p w14:paraId="515C4D03" w14:textId="40A22C53" w:rsidR="00D64BCB" w:rsidRDefault="00D64BCB" w:rsidP="00D64BCB">
      <w:pPr>
        <w:pStyle w:val="TH"/>
        <w:ind w:left="360"/>
        <w:rPr>
          <w:rFonts w:eastAsia="SimSun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.1.2</w:t>
      </w:r>
      <w:r w:rsidRPr="00196A36">
        <w:rPr>
          <w:lang w:val="en-US"/>
        </w:rPr>
        <w:t>-</w:t>
      </w:r>
      <w:r>
        <w:rPr>
          <w:lang w:val="en-US"/>
        </w:rPr>
        <w:t>4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F37125">
        <w:rPr>
          <w:rFonts w:eastAsia="SimSun"/>
          <w:lang w:val="en-US" w:eastAsia="zh-CN"/>
        </w:rPr>
        <w:t>2</w:t>
      </w:r>
      <w:r>
        <w:rPr>
          <w:rFonts w:eastAsia="SimSun"/>
          <w:lang w:val="en-US" w:eastAsia="zh-CN"/>
        </w:rPr>
        <w:t>00 MHz bandwidth and 26 dBm UE Tx power</w:t>
      </w:r>
    </w:p>
    <w:p w14:paraId="5D034C39" w14:textId="5AB789AA" w:rsidR="00D64BCB" w:rsidRPr="00196A36" w:rsidRDefault="00322B4C" w:rsidP="00D64BCB">
      <w:pPr>
        <w:pStyle w:val="TH"/>
        <w:ind w:left="360"/>
        <w:rPr>
          <w:rFonts w:eastAsia="Times New Roman" w:cs="TimesNewRomanPSMT"/>
          <w:lang w:val="en-US" w:eastAsia="zh-CN"/>
        </w:rPr>
      </w:pPr>
      <w:r w:rsidRPr="00322B4C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7B90875A" wp14:editId="6725FE89">
            <wp:extent cx="3539836" cy="2945967"/>
            <wp:effectExtent l="0" t="0" r="3810" b="6985"/>
            <wp:docPr id="9738032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0322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58087" cy="2961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1882">
        <w:rPr>
          <w:rFonts w:eastAsia="Times New Roman" w:cs="TimesNewRomanPSMT"/>
          <w:noProof/>
          <w:lang w:val="en-US" w:eastAsia="zh-CN"/>
        </w:rPr>
        <w:drawing>
          <wp:inline distT="0" distB="0" distL="0" distR="0" wp14:anchorId="6131E06C" wp14:editId="4BD6E35D">
            <wp:extent cx="3519054" cy="2913277"/>
            <wp:effectExtent l="0" t="0" r="5715" b="1905"/>
            <wp:docPr id="143209762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970" cy="29305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900245" w14:textId="77777777" w:rsidR="00D64BCB" w:rsidRDefault="00D64BCB" w:rsidP="00D64BCB">
      <w:pPr>
        <w:pStyle w:val="TH"/>
        <w:ind w:left="360"/>
        <w:rPr>
          <w:rFonts w:eastAsia="SimSun"/>
          <w:lang w:val="en-US" w:eastAsia="zh-CN"/>
        </w:rPr>
      </w:pPr>
    </w:p>
    <w:p w14:paraId="49B3E98E" w14:textId="5D935A2B" w:rsidR="00D64BCB" w:rsidRPr="00196A36" w:rsidRDefault="00D64BCB" w:rsidP="00D64BCB">
      <w:pPr>
        <w:pStyle w:val="TH"/>
        <w:ind w:left="360"/>
        <w:rPr>
          <w:rFonts w:eastAsia="Times New Roman" w:cs="TimesNewRomanPSMT"/>
          <w:lang w:val="en-US" w:eastAsia="zh-CN"/>
        </w:rPr>
      </w:pPr>
      <w:r>
        <w:rPr>
          <w:lang w:val="en-US"/>
        </w:rPr>
        <w:t>F</w:t>
      </w:r>
      <w:r w:rsidRPr="00196A36">
        <w:rPr>
          <w:lang w:val="en-US"/>
        </w:rPr>
        <w:t>igure 2</w:t>
      </w:r>
      <w:r>
        <w:rPr>
          <w:lang w:val="en-US"/>
        </w:rPr>
        <w:t>.1.2</w:t>
      </w:r>
      <w:r w:rsidRPr="00196A36">
        <w:rPr>
          <w:lang w:val="en-US"/>
        </w:rPr>
        <w:t>-</w:t>
      </w:r>
      <w:r>
        <w:rPr>
          <w:lang w:val="en-US"/>
        </w:rPr>
        <w:t>5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>
        <w:rPr>
          <w:rFonts w:eastAsia="SimSun"/>
          <w:lang w:val="en-US" w:eastAsia="zh-CN"/>
        </w:rPr>
        <w:t>5%tile user throughput loss,</w:t>
      </w:r>
      <w:r w:rsidRPr="00196A36">
        <w:rPr>
          <w:rFonts w:eastAsia="SimSun"/>
          <w:lang w:val="en-US" w:eastAsia="zh-CN"/>
        </w:rPr>
        <w:t xml:space="preserve">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 xml:space="preserve">, indoor probability 20%, </w:t>
      </w:r>
      <w:r w:rsidR="00F37125">
        <w:rPr>
          <w:rFonts w:eastAsia="SimSun"/>
          <w:lang w:val="en-US" w:eastAsia="zh-CN"/>
        </w:rPr>
        <w:t>2</w:t>
      </w:r>
      <w:r>
        <w:rPr>
          <w:rFonts w:eastAsia="SimSun"/>
          <w:lang w:val="en-US" w:eastAsia="zh-CN"/>
        </w:rPr>
        <w:t>00 MHz bandwidth and 26 dBm UE Tx power</w:t>
      </w:r>
    </w:p>
    <w:p w14:paraId="1613DA49" w14:textId="77777777" w:rsidR="00D64BCB" w:rsidRDefault="00D64BCB" w:rsidP="00D64BCB">
      <w:pPr>
        <w:pStyle w:val="TH"/>
        <w:ind w:left="360"/>
        <w:jc w:val="left"/>
        <w:rPr>
          <w:rFonts w:eastAsia="SimSun"/>
          <w:lang w:val="en-US" w:eastAsia="zh-CN"/>
        </w:rPr>
      </w:pPr>
    </w:p>
    <w:p w14:paraId="4C0DAB1E" w14:textId="30414AAF" w:rsidR="006E19F3" w:rsidRDefault="00670D50" w:rsidP="006E19F3">
      <w:pPr>
        <w:pStyle w:val="TH"/>
        <w:ind w:left="360"/>
        <w:rPr>
          <w:rFonts w:eastAsia="SimSun"/>
          <w:lang w:val="en-US" w:eastAsia="zh-CN"/>
        </w:rPr>
      </w:pPr>
      <w:r>
        <w:rPr>
          <w:rFonts w:eastAsia="SimSun"/>
          <w:noProof/>
          <w:lang w:val="en-US" w:eastAsia="zh-CN"/>
        </w:rPr>
        <w:lastRenderedPageBreak/>
        <w:drawing>
          <wp:inline distT="0" distB="0" distL="0" distR="0" wp14:anchorId="6F37283F" wp14:editId="4BEEE51F">
            <wp:extent cx="3657600" cy="3039143"/>
            <wp:effectExtent l="0" t="0" r="0" b="8890"/>
            <wp:docPr id="3419264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407" cy="305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51B78">
        <w:rPr>
          <w:rFonts w:eastAsia="SimSun"/>
          <w:noProof/>
          <w:lang w:val="en-US" w:eastAsia="zh-CN"/>
        </w:rPr>
        <w:drawing>
          <wp:inline distT="0" distB="0" distL="0" distR="0" wp14:anchorId="5F049225" wp14:editId="324C9274">
            <wp:extent cx="3659474" cy="3089677"/>
            <wp:effectExtent l="0" t="0" r="0" b="0"/>
            <wp:docPr id="20560266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114" cy="3104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E41A26" w14:textId="66F57BC3" w:rsidR="0029274F" w:rsidRDefault="0029274F" w:rsidP="0029274F">
      <w:pPr>
        <w:pStyle w:val="TH"/>
        <w:ind w:left="360"/>
        <w:rPr>
          <w:rFonts w:eastAsia="SimSun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.1.2</w:t>
      </w:r>
      <w:r w:rsidRPr="00196A36">
        <w:rPr>
          <w:lang w:val="en-US"/>
        </w:rPr>
        <w:t>-</w:t>
      </w:r>
      <w:r w:rsidR="00EF04BC">
        <w:rPr>
          <w:lang w:val="en-US"/>
        </w:rPr>
        <w:t>6</w:t>
      </w:r>
      <w:r>
        <w:t xml:space="preserve">: Urban Macro </w:t>
      </w:r>
      <w:r>
        <w:rPr>
          <w:rFonts w:cs="TimesNewRomanPSMT"/>
          <w:lang w:eastAsia="zh-CN"/>
        </w:rPr>
        <w:t xml:space="preserve">DL and UL </w:t>
      </w:r>
      <w:r w:rsidRPr="00196A36">
        <w:rPr>
          <w:rFonts w:eastAsia="SimSun"/>
          <w:lang w:val="en-US" w:eastAsia="zh-CN"/>
        </w:rPr>
        <w:t xml:space="preserve">SINR </w:t>
      </w:r>
      <w:r w:rsidR="00F639A7">
        <w:rPr>
          <w:rFonts w:eastAsia="SimSun"/>
          <w:lang w:val="en-US" w:eastAsia="zh-CN"/>
        </w:rPr>
        <w:t>for BS/UE combinations 1-4</w:t>
      </w:r>
      <w:r>
        <w:rPr>
          <w:rFonts w:eastAsia="SimSun"/>
          <w:lang w:val="en-US" w:eastAsia="zh-CN"/>
        </w:rPr>
        <w:t>, indoor probability 20%, 100 MHz bandwidth and 23 dBm UE Tx power</w:t>
      </w:r>
    </w:p>
    <w:p w14:paraId="06CF9D00" w14:textId="77777777" w:rsidR="00E27F22" w:rsidRPr="00E27F22" w:rsidRDefault="00E27F22" w:rsidP="00E27F22">
      <w:pPr>
        <w:rPr>
          <w:lang w:val="en-GB" w:eastAsia="ja-JP"/>
        </w:rPr>
      </w:pPr>
    </w:p>
    <w:p w14:paraId="50692016" w14:textId="3F19CE56" w:rsidR="003111A0" w:rsidRDefault="003111A0" w:rsidP="00BB45E5">
      <w:pPr>
        <w:pStyle w:val="Heading2"/>
      </w:pPr>
      <w:r>
        <w:t>2.2</w:t>
      </w:r>
      <w:r>
        <w:tab/>
        <w:t>Indoor</w:t>
      </w:r>
    </w:p>
    <w:p w14:paraId="6EEA2195" w14:textId="77777777" w:rsidR="0045102D" w:rsidRDefault="0045102D" w:rsidP="0045102D">
      <w:pPr>
        <w:rPr>
          <w:lang w:val="en-GB" w:eastAsia="ja-JP"/>
        </w:rPr>
      </w:pPr>
      <w:r>
        <w:rPr>
          <w:lang w:val="en-GB" w:eastAsia="ja-JP"/>
        </w:rPr>
        <w:t>In the Indoor scenario, the following options have been assumed for simulation:</w:t>
      </w:r>
    </w:p>
    <w:p w14:paraId="27174917" w14:textId="24903373" w:rsidR="0045102D" w:rsidRPr="00C712C5" w:rsidRDefault="0045102D" w:rsidP="0045102D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 w:rsidRPr="00C712C5">
        <w:rPr>
          <w:rFonts w:ascii="Arial" w:eastAsiaTheme="minorHAnsi" w:hAnsi="Arial"/>
          <w:sz w:val="20"/>
          <w:lang w:val="en-GB" w:eastAsia="ja-JP"/>
        </w:rPr>
        <w:t>UE max Transmission power = 23 dBm</w:t>
      </w:r>
      <w:r>
        <w:rPr>
          <w:rFonts w:ascii="Arial" w:eastAsiaTheme="minorHAnsi" w:hAnsi="Arial"/>
          <w:sz w:val="20"/>
          <w:lang w:val="en-GB" w:eastAsia="ja-JP"/>
        </w:rPr>
        <w:t xml:space="preserve"> for FR1 like omnidirectional UE</w:t>
      </w:r>
    </w:p>
    <w:p w14:paraId="435BC9DA" w14:textId="2EDDFFCB" w:rsidR="0045102D" w:rsidRPr="00C712C5" w:rsidRDefault="0045102D" w:rsidP="0045102D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>
        <w:rPr>
          <w:rFonts w:ascii="Arial" w:eastAsiaTheme="minorHAnsi" w:hAnsi="Arial"/>
          <w:sz w:val="20"/>
          <w:lang w:val="en-GB" w:eastAsia="ja-JP"/>
        </w:rPr>
        <w:t>A</w:t>
      </w:r>
      <w:r w:rsidRPr="00C712C5">
        <w:rPr>
          <w:rFonts w:ascii="Arial" w:eastAsiaTheme="minorHAnsi" w:hAnsi="Arial"/>
          <w:sz w:val="20"/>
          <w:lang w:val="en-GB" w:eastAsia="ja-JP"/>
        </w:rPr>
        <w:t>ntenna architecture</w:t>
      </w:r>
      <w:r>
        <w:rPr>
          <w:rFonts w:ascii="Arial" w:eastAsiaTheme="minorHAnsi" w:hAnsi="Arial"/>
          <w:sz w:val="20"/>
          <w:lang w:val="en-GB" w:eastAsia="ja-JP"/>
        </w:rPr>
        <w:t>s: 4x4</w:t>
      </w:r>
      <w:r w:rsidRPr="00C712C5">
        <w:rPr>
          <w:rFonts w:ascii="Arial" w:eastAsiaTheme="minorHAnsi" w:hAnsi="Arial"/>
          <w:sz w:val="20"/>
          <w:lang w:val="en-GB" w:eastAsia="ja-JP"/>
        </w:rPr>
        <w:t xml:space="preserve">, aligned with the proposal included in </w:t>
      </w:r>
      <w:r>
        <w:rPr>
          <w:rFonts w:ascii="Arial" w:eastAsiaTheme="minorHAnsi" w:hAnsi="Arial"/>
          <w:sz w:val="20"/>
          <w:lang w:val="en-GB" w:eastAsia="ja-JP"/>
        </w:rPr>
        <w:t>our</w:t>
      </w:r>
      <w:r w:rsidRPr="00C712C5">
        <w:rPr>
          <w:rFonts w:ascii="Arial" w:eastAsiaTheme="minorHAnsi" w:hAnsi="Arial"/>
          <w:sz w:val="20"/>
          <w:lang w:val="en-GB" w:eastAsia="ja-JP"/>
        </w:rPr>
        <w:t xml:space="preserve"> companion contributions [</w:t>
      </w:r>
      <w:r w:rsidR="004B3A5E">
        <w:rPr>
          <w:rFonts w:ascii="Arial" w:eastAsiaTheme="minorHAnsi" w:hAnsi="Arial"/>
          <w:sz w:val="20"/>
          <w:lang w:val="en-GB" w:eastAsia="ja-JP"/>
        </w:rPr>
        <w:t>4</w:t>
      </w:r>
      <w:r>
        <w:rPr>
          <w:rFonts w:ascii="Arial" w:eastAsiaTheme="minorHAnsi" w:hAnsi="Arial"/>
          <w:sz w:val="20"/>
          <w:lang w:val="en-GB" w:eastAsia="ja-JP"/>
        </w:rPr>
        <w:t>,</w:t>
      </w:r>
      <w:r w:rsidR="004B3A5E">
        <w:rPr>
          <w:rFonts w:ascii="Arial" w:eastAsiaTheme="minorHAnsi" w:hAnsi="Arial"/>
          <w:sz w:val="20"/>
          <w:lang w:val="en-GB" w:eastAsia="ja-JP"/>
        </w:rPr>
        <w:t>5</w:t>
      </w:r>
      <w:r w:rsidRPr="00C712C5">
        <w:rPr>
          <w:rFonts w:ascii="Arial" w:eastAsiaTheme="minorHAnsi" w:hAnsi="Arial"/>
          <w:sz w:val="20"/>
          <w:lang w:val="en-GB" w:eastAsia="ja-JP"/>
        </w:rPr>
        <w:t xml:space="preserve">] </w:t>
      </w:r>
    </w:p>
    <w:p w14:paraId="59B72DD8" w14:textId="77777777" w:rsidR="0045102D" w:rsidRDefault="0045102D" w:rsidP="0045102D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>
        <w:rPr>
          <w:rFonts w:ascii="Arial" w:eastAsiaTheme="minorHAnsi" w:hAnsi="Arial"/>
          <w:sz w:val="20"/>
          <w:lang w:val="en-GB" w:eastAsia="ja-JP"/>
        </w:rPr>
        <w:t>Diversity gain: 0 dB</w:t>
      </w:r>
    </w:p>
    <w:p w14:paraId="6366ADB4" w14:textId="77777777" w:rsidR="0045102D" w:rsidRDefault="0045102D" w:rsidP="0045102D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>
        <w:rPr>
          <w:rFonts w:ascii="Arial" w:eastAsiaTheme="minorHAnsi" w:hAnsi="Arial"/>
          <w:sz w:val="20"/>
          <w:lang w:val="en-GB" w:eastAsia="ja-JP"/>
        </w:rPr>
        <w:t>Number of active UEs is 1</w:t>
      </w:r>
    </w:p>
    <w:p w14:paraId="54441647" w14:textId="79571071" w:rsidR="008E1E57" w:rsidRDefault="008E1E57" w:rsidP="0045102D">
      <w:pPr>
        <w:pStyle w:val="ListParagraph"/>
        <w:numPr>
          <w:ilvl w:val="0"/>
          <w:numId w:val="24"/>
        </w:numPr>
        <w:rPr>
          <w:rFonts w:ascii="Arial" w:eastAsiaTheme="minorHAnsi" w:hAnsi="Arial"/>
          <w:sz w:val="20"/>
          <w:lang w:val="en-GB" w:eastAsia="ja-JP"/>
        </w:rPr>
      </w:pPr>
      <w:r>
        <w:rPr>
          <w:rFonts w:ascii="Arial" w:eastAsiaTheme="minorHAnsi" w:hAnsi="Arial"/>
          <w:sz w:val="20"/>
          <w:lang w:val="en-GB" w:eastAsia="ja-JP"/>
        </w:rPr>
        <w:t>Channel bandwidth 100 MHz</w:t>
      </w:r>
    </w:p>
    <w:p w14:paraId="72FFDD4E" w14:textId="77777777" w:rsidR="000B08A3" w:rsidRDefault="000B08A3" w:rsidP="000B08A3">
      <w:pPr>
        <w:rPr>
          <w:lang w:val="en-GB" w:eastAsia="ja-JP"/>
        </w:rPr>
      </w:pPr>
    </w:p>
    <w:p w14:paraId="447D4450" w14:textId="0B447EF6" w:rsidR="000B08A3" w:rsidRPr="000A0105" w:rsidRDefault="000B08A3" w:rsidP="000B08A3">
      <w:pPr>
        <w:rPr>
          <w:lang w:val="en-GB" w:eastAsia="ja-JP"/>
        </w:rPr>
      </w:pPr>
      <w:r>
        <w:rPr>
          <w:lang w:val="en-GB" w:eastAsia="ja-JP"/>
        </w:rPr>
        <w:t xml:space="preserve">Figure 2.2-1 shows the DL SINR for the indoor scenario and FR1 UE </w:t>
      </w:r>
      <w:r w:rsidR="00B9525A">
        <w:rPr>
          <w:lang w:val="en-GB" w:eastAsia="ja-JP"/>
        </w:rPr>
        <w:t>omnidirectional option</w:t>
      </w:r>
      <w:r>
        <w:rPr>
          <w:lang w:val="en-GB" w:eastAsia="ja-JP"/>
        </w:rPr>
        <w:t>. It can be observed that in both cases the coverage is good in this scenario.</w:t>
      </w:r>
    </w:p>
    <w:p w14:paraId="14B289EE" w14:textId="77777777" w:rsidR="000B08A3" w:rsidRDefault="000B08A3" w:rsidP="000B08A3">
      <w:pPr>
        <w:rPr>
          <w:lang w:val="en-GB" w:eastAsia="ja-JP"/>
        </w:rPr>
      </w:pPr>
    </w:p>
    <w:p w14:paraId="20623346" w14:textId="04413BF8" w:rsidR="000B08A3" w:rsidRDefault="000B08A3" w:rsidP="000B08A3">
      <w:pPr>
        <w:jc w:val="center"/>
        <w:rPr>
          <w:lang w:val="en-GB" w:eastAsia="ja-JP"/>
        </w:rPr>
      </w:pPr>
      <w:r>
        <w:rPr>
          <w:noProof/>
        </w:rPr>
        <w:lastRenderedPageBreak/>
        <w:drawing>
          <wp:inline distT="0" distB="0" distL="0" distR="0" wp14:anchorId="5CC7D099" wp14:editId="1BA48CE5">
            <wp:extent cx="3373769" cy="2530327"/>
            <wp:effectExtent l="0" t="0" r="0" b="3810"/>
            <wp:docPr id="9" name="Picture 9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graph of different colored lines&#10;&#10;Description automatically generated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2969" cy="255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DFC4C" w14:textId="0EBCD615" w:rsidR="00E7069A" w:rsidRPr="00196A36" w:rsidRDefault="000B08A3" w:rsidP="000B08A3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t>Figure 2</w:t>
      </w:r>
      <w:r>
        <w:t>.2</w:t>
      </w:r>
      <w:r w:rsidRPr="00196A36">
        <w:t>-</w:t>
      </w:r>
      <w:r>
        <w:t xml:space="preserve">1: Indoor </w:t>
      </w:r>
      <w:r>
        <w:rPr>
          <w:rFonts w:cs="TimesNewRomanPSMT"/>
          <w:lang w:eastAsia="zh-CN"/>
        </w:rPr>
        <w:t xml:space="preserve">DL </w:t>
      </w:r>
      <w:r w:rsidRPr="00196A36">
        <w:rPr>
          <w:rFonts w:eastAsia="SimSun"/>
          <w:lang w:eastAsia="zh-CN"/>
        </w:rPr>
        <w:t>SINR f</w:t>
      </w:r>
      <w:r>
        <w:rPr>
          <w:rFonts w:eastAsia="SimSun"/>
          <w:lang w:eastAsia="zh-CN"/>
        </w:rPr>
        <w:t>or 4x4 array, FR1 UE antenna</w:t>
      </w:r>
    </w:p>
    <w:p w14:paraId="077BAAF3" w14:textId="7F835FFA" w:rsidR="000B08A3" w:rsidRDefault="000B08A3" w:rsidP="00837924">
      <w:pPr>
        <w:jc w:val="center"/>
      </w:pPr>
    </w:p>
    <w:p w14:paraId="12875914" w14:textId="77777777" w:rsidR="00E7069A" w:rsidRDefault="00E7069A" w:rsidP="000B08A3">
      <w:pPr>
        <w:pStyle w:val="TH"/>
        <w:ind w:left="360"/>
        <w:rPr>
          <w:lang w:val="en-US"/>
        </w:rPr>
      </w:pPr>
      <w:r>
        <w:rPr>
          <w:noProof/>
        </w:rPr>
        <w:drawing>
          <wp:inline distT="0" distB="0" distL="0" distR="0" wp14:anchorId="288F9850" wp14:editId="27D2EB8A">
            <wp:extent cx="2956560" cy="2217420"/>
            <wp:effectExtent l="0" t="0" r="0" b="0"/>
            <wp:docPr id="1977461875" name="Picture 1977461875" descr="A graph of loss and lo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graph of loss and loss&#10;&#10;Description automatically generated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160" cy="22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9F0D7" w14:textId="22E050C5" w:rsidR="000B08A3" w:rsidRPr="00196A36" w:rsidRDefault="000B08A3" w:rsidP="000B08A3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.2</w:t>
      </w:r>
      <w:r w:rsidRPr="00196A36">
        <w:rPr>
          <w:lang w:val="en-US"/>
        </w:rPr>
        <w:t>-</w:t>
      </w:r>
      <w:r>
        <w:rPr>
          <w:lang w:val="en-US"/>
        </w:rPr>
        <w:t>2</w:t>
      </w:r>
      <w:r>
        <w:t xml:space="preserve">: </w:t>
      </w:r>
      <w:r>
        <w:rPr>
          <w:lang w:val="en-US"/>
        </w:rPr>
        <w:t>Indoor</w:t>
      </w:r>
      <w:r>
        <w:t xml:space="preserve"> </w:t>
      </w:r>
      <w:r>
        <w:rPr>
          <w:rFonts w:cs="TimesNewRomanPSMT"/>
          <w:lang w:eastAsia="zh-CN"/>
        </w:rPr>
        <w:t xml:space="preserve">DL </w:t>
      </w:r>
      <w:r>
        <w:rPr>
          <w:rFonts w:eastAsia="SimSun"/>
          <w:lang w:val="en-US" w:eastAsia="zh-CN"/>
        </w:rPr>
        <w:t>5%tile and mean user throughput loss,</w:t>
      </w:r>
      <w:r w:rsidRPr="00196A36">
        <w:rPr>
          <w:rFonts w:eastAsia="SimSun"/>
          <w:lang w:val="en-US" w:eastAsia="zh-CN"/>
        </w:rPr>
        <w:t xml:space="preserve"> f</w:t>
      </w:r>
      <w:r>
        <w:rPr>
          <w:rFonts w:eastAsia="SimSun"/>
          <w:lang w:val="en-US" w:eastAsia="zh-CN"/>
        </w:rPr>
        <w:t>or 4x4 array, FR1 UE antenna</w:t>
      </w:r>
    </w:p>
    <w:p w14:paraId="4B79234C" w14:textId="77777777" w:rsidR="000B08A3" w:rsidRDefault="000B08A3" w:rsidP="000B08A3"/>
    <w:p w14:paraId="014C077C" w14:textId="0E33EFCA" w:rsidR="000B08A3" w:rsidRDefault="000B08A3" w:rsidP="000B08A3">
      <w:r>
        <w:lastRenderedPageBreak/>
        <w:t xml:space="preserve">Figure 2.2-2 shows the DL 5%tile and mean user throughout loss </w:t>
      </w:r>
      <w:r w:rsidRPr="00A51D27">
        <w:t xml:space="preserve">for FR1 UE </w:t>
      </w:r>
      <w:r w:rsidR="00B9525A">
        <w:t xml:space="preserve">omnidirectional </w:t>
      </w:r>
      <w:r w:rsidRPr="00A51D27">
        <w:t>antenna. The mean user throughout loss does not lead to any requirement, while for the DL 5%tile throughput loss we can observe that the requirements that we obtain are in the same magnitude.</w:t>
      </w:r>
      <w:r w:rsidRPr="00A51D27">
        <w:br/>
      </w:r>
    </w:p>
    <w:p w14:paraId="6E62E00D" w14:textId="5BE3421D" w:rsidR="003322AD" w:rsidRDefault="00530E66" w:rsidP="00530E66">
      <w:pPr>
        <w:rPr>
          <w:lang w:val="en-GB" w:eastAsia="ja-JP"/>
        </w:rPr>
      </w:pPr>
      <w:r>
        <w:rPr>
          <w:lang w:val="en-GB" w:eastAsia="ja-JP"/>
        </w:rPr>
        <w:t>Figure 2.2-3 shows the UL SINR for the indoor scenario and FR1 UE omnidirectional antenna. It can be observed that in both cases the coverage is good in this scenario.</w:t>
      </w:r>
    </w:p>
    <w:p w14:paraId="4258C21D" w14:textId="77777777" w:rsidR="00530E66" w:rsidRDefault="00530E66" w:rsidP="00A04C0B">
      <w:bookmarkStart w:id="12" w:name="_Toc179172490"/>
      <w:bookmarkStart w:id="13" w:name="_Toc179172510"/>
      <w:bookmarkStart w:id="14" w:name="_Toc179172522"/>
      <w:bookmarkStart w:id="15" w:name="_Toc179172543"/>
      <w:bookmarkStart w:id="16" w:name="_Toc179172562"/>
      <w:bookmarkStart w:id="17" w:name="_Toc179172626"/>
      <w:bookmarkEnd w:id="12"/>
      <w:bookmarkEnd w:id="13"/>
      <w:bookmarkEnd w:id="14"/>
      <w:bookmarkEnd w:id="15"/>
      <w:bookmarkEnd w:id="16"/>
      <w:bookmarkEnd w:id="17"/>
    </w:p>
    <w:p w14:paraId="621BA93A" w14:textId="0FE8986C" w:rsidR="00530E66" w:rsidRDefault="00530E66" w:rsidP="00B01E73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ABEB571" wp14:editId="27626FE4">
            <wp:extent cx="3588425" cy="2691319"/>
            <wp:effectExtent l="0" t="0" r="0" b="0"/>
            <wp:docPr id="30" name="Picture 30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graph of different colored lines&#10;&#10;Description automatically generated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8425" cy="2691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7F5FA" w14:textId="089F33DA" w:rsidR="00530E66" w:rsidRPr="00196A36" w:rsidRDefault="00530E66" w:rsidP="00530E66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.2</w:t>
      </w:r>
      <w:r w:rsidRPr="00196A36">
        <w:rPr>
          <w:lang w:val="en-US"/>
        </w:rPr>
        <w:t>-</w:t>
      </w:r>
      <w:r w:rsidR="00B01E73">
        <w:rPr>
          <w:lang w:val="en-US"/>
        </w:rPr>
        <w:t>3</w:t>
      </w:r>
      <w:r>
        <w:t xml:space="preserve">: </w:t>
      </w:r>
      <w:r>
        <w:rPr>
          <w:lang w:val="en-US"/>
        </w:rPr>
        <w:t>Indoor</w:t>
      </w:r>
      <w:r>
        <w:t xml:space="preserve"> </w:t>
      </w:r>
      <w:r>
        <w:rPr>
          <w:rFonts w:cs="TimesNewRomanPSMT"/>
          <w:lang w:val="en-US" w:eastAsia="zh-CN"/>
        </w:rPr>
        <w:t>U</w:t>
      </w:r>
      <w:r>
        <w:rPr>
          <w:rFonts w:cs="TimesNewRomanPSMT"/>
          <w:lang w:eastAsia="zh-CN"/>
        </w:rPr>
        <w:t xml:space="preserve">L </w:t>
      </w:r>
      <w:r w:rsidRPr="00196A36">
        <w:rPr>
          <w:rFonts w:eastAsia="SimSun"/>
          <w:lang w:val="en-US" w:eastAsia="zh-CN"/>
        </w:rPr>
        <w:t>SINR f</w:t>
      </w:r>
      <w:r>
        <w:rPr>
          <w:rFonts w:eastAsia="SimSun"/>
          <w:lang w:val="en-US" w:eastAsia="zh-CN"/>
        </w:rPr>
        <w:t>or 4x4 array, FR1 UE antenna</w:t>
      </w:r>
    </w:p>
    <w:p w14:paraId="2FE464D8" w14:textId="77777777" w:rsidR="00530E66" w:rsidRPr="00FF68AA" w:rsidRDefault="00530E66" w:rsidP="00530E66">
      <w:pPr>
        <w:rPr>
          <w:lang w:eastAsia="ja-JP"/>
        </w:rPr>
      </w:pPr>
    </w:p>
    <w:p w14:paraId="67FD70F5" w14:textId="3AFD6804" w:rsidR="00530E66" w:rsidRDefault="00530E66" w:rsidP="00B01E73">
      <w:pPr>
        <w:jc w:val="center"/>
      </w:pPr>
      <w:r>
        <w:rPr>
          <w:noProof/>
        </w:rPr>
        <w:lastRenderedPageBreak/>
        <w:drawing>
          <wp:inline distT="0" distB="0" distL="0" distR="0" wp14:anchorId="22CFC3CD" wp14:editId="179759A8">
            <wp:extent cx="2895600" cy="2171700"/>
            <wp:effectExtent l="0" t="0" r="0" b="0"/>
            <wp:docPr id="32" name="Picture 32" descr="A graph of loss and av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graph of loss and avg&#10;&#10;Description automatically generated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361" cy="217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35394" w14:textId="7030105B" w:rsidR="00530E66" w:rsidRPr="00196A36" w:rsidRDefault="00530E66" w:rsidP="00530E66">
      <w:pPr>
        <w:pStyle w:val="TH"/>
        <w:ind w:left="360"/>
        <w:rPr>
          <w:rFonts w:eastAsia="Times New Roman" w:cs="TimesNewRomanPSMT"/>
          <w:lang w:val="en-US" w:eastAsia="zh-CN"/>
        </w:rPr>
      </w:pPr>
      <w:r w:rsidRPr="00196A36">
        <w:rPr>
          <w:lang w:val="en-US"/>
        </w:rPr>
        <w:t>Figure 2</w:t>
      </w:r>
      <w:r>
        <w:rPr>
          <w:lang w:val="en-US"/>
        </w:rPr>
        <w:t>.2</w:t>
      </w:r>
      <w:r w:rsidRPr="00196A36">
        <w:rPr>
          <w:lang w:val="en-US"/>
        </w:rPr>
        <w:t>-</w:t>
      </w:r>
      <w:r w:rsidR="00B01E73">
        <w:rPr>
          <w:lang w:val="en-US"/>
        </w:rPr>
        <w:t>4</w:t>
      </w:r>
      <w:r>
        <w:t xml:space="preserve">: </w:t>
      </w:r>
      <w:r>
        <w:rPr>
          <w:lang w:val="en-US"/>
        </w:rPr>
        <w:t>Indoor</w:t>
      </w:r>
      <w:r>
        <w:t xml:space="preserve"> </w:t>
      </w:r>
      <w:r>
        <w:rPr>
          <w:rFonts w:cs="TimesNewRomanPSMT"/>
          <w:lang w:val="en-US" w:eastAsia="zh-CN"/>
        </w:rPr>
        <w:t>U</w:t>
      </w:r>
      <w:r>
        <w:rPr>
          <w:rFonts w:cs="TimesNewRomanPSMT"/>
          <w:lang w:eastAsia="zh-CN"/>
        </w:rPr>
        <w:t xml:space="preserve">L </w:t>
      </w:r>
      <w:r w:rsidRPr="00196A36">
        <w:rPr>
          <w:rFonts w:eastAsia="SimSun"/>
          <w:lang w:val="en-US" w:eastAsia="zh-CN"/>
        </w:rPr>
        <w:t>SINR f</w:t>
      </w:r>
      <w:r>
        <w:rPr>
          <w:rFonts w:eastAsia="SimSun"/>
          <w:lang w:val="en-US" w:eastAsia="zh-CN"/>
        </w:rPr>
        <w:t>or 4x4 array, FR1 UE antenna</w:t>
      </w:r>
    </w:p>
    <w:p w14:paraId="2C0A0FD0" w14:textId="77777777" w:rsidR="00530E66" w:rsidRDefault="00530E66" w:rsidP="00530E66"/>
    <w:p w14:paraId="190D5723" w14:textId="5ECBA080" w:rsidR="00530E66" w:rsidRDefault="00530E66" w:rsidP="00530E66">
      <w:r>
        <w:t>Figure 2.2-</w:t>
      </w:r>
      <w:r w:rsidR="00B01E73">
        <w:t>4</w:t>
      </w:r>
      <w:r>
        <w:t xml:space="preserve"> shows the UL 5%tile and mean user throughout loss, </w:t>
      </w:r>
      <w:r w:rsidR="00B01E73">
        <w:t xml:space="preserve">for </w:t>
      </w:r>
      <w:r>
        <w:t>FR1 UE</w:t>
      </w:r>
      <w:r w:rsidR="00B01E73">
        <w:t xml:space="preserve"> omnidirectional</w:t>
      </w:r>
      <w:r>
        <w:t xml:space="preserve"> antenna. The mean user throughout loss does not lead to any requirement, while for the UL 5%tile throughput loss we can observe that also in this scenario the requirements are low.</w:t>
      </w:r>
    </w:p>
    <w:p w14:paraId="42B4D706" w14:textId="77777777" w:rsidR="00530E66" w:rsidRDefault="00530E66" w:rsidP="000B08A3"/>
    <w:p w14:paraId="1AB6F4D6" w14:textId="19AE6452" w:rsidR="003322AD" w:rsidRDefault="003322AD" w:rsidP="00A04C0B">
      <w:pPr>
        <w:pStyle w:val="Observation"/>
      </w:pPr>
      <w:bookmarkStart w:id="18" w:name="_Toc179215813"/>
      <w:r>
        <w:t>With FR1 omni-directional UE in Indoor DL and UL, ACIR requirements are quite low in the proposed deployment.</w:t>
      </w:r>
      <w:bookmarkEnd w:id="18"/>
    </w:p>
    <w:bookmarkStart w:id="19" w:name="_Toc179205718"/>
    <w:bookmarkStart w:id="20" w:name="_Toc179205789"/>
    <w:bookmarkStart w:id="21" w:name="_Toc179205805"/>
    <w:bookmarkStart w:id="22" w:name="_Toc179205877"/>
    <w:bookmarkStart w:id="23" w:name="_Toc179205719"/>
    <w:bookmarkStart w:id="24" w:name="_Toc179205790"/>
    <w:bookmarkStart w:id="25" w:name="_Toc179205806"/>
    <w:bookmarkStart w:id="26" w:name="_Toc179205878"/>
    <w:bookmarkStart w:id="27" w:name="_Toc179205720"/>
    <w:bookmarkStart w:id="28" w:name="_Toc179205791"/>
    <w:bookmarkStart w:id="29" w:name="_Toc179205807"/>
    <w:bookmarkStart w:id="30" w:name="_Toc179205879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p w14:paraId="40354DB5" w14:textId="4E90E175" w:rsidR="00E601D2" w:rsidRDefault="00E601D2" w:rsidP="00A04C0B">
      <w:pPr>
        <w:pStyle w:val="Observation"/>
        <w:rPr>
          <w:rFonts w:asciiTheme="minorHAnsi" w:eastAsiaTheme="minorEastAsia" w:hAnsiTheme="minorHAnsi"/>
          <w:noProof/>
          <w:sz w:val="22"/>
        </w:rPr>
      </w:pPr>
      <w:r>
        <w:rPr>
          <w:lang w:eastAsia="zh-CN"/>
        </w:rPr>
        <w:fldChar w:fldCharType="begin"/>
      </w:r>
      <w:r>
        <w:instrText xml:space="preserve"> TOC \f O \n \h \z \t "Observation" \c </w:instrText>
      </w:r>
      <w:r>
        <w:rPr>
          <w:lang w:eastAsia="zh-CN"/>
        </w:rPr>
        <w:fldChar w:fldCharType="separate"/>
      </w:r>
      <w:bookmarkStart w:id="31" w:name="_Toc179215814"/>
      <w:r w:rsidR="00FF1ECC">
        <w:rPr>
          <w:noProof/>
        </w:rPr>
        <w:t xml:space="preserve">The </w:t>
      </w:r>
      <w:r w:rsidR="003322AD">
        <w:rPr>
          <w:noProof/>
        </w:rPr>
        <w:t xml:space="preserve">ACIR </w:t>
      </w:r>
      <w:r w:rsidR="00FF1ECC">
        <w:rPr>
          <w:noProof/>
        </w:rPr>
        <w:t xml:space="preserve">requirements in the indoor scenario are </w:t>
      </w:r>
      <w:r w:rsidR="00510F92">
        <w:rPr>
          <w:noProof/>
        </w:rPr>
        <w:t>in</w:t>
      </w:r>
      <w:r w:rsidR="00FF1ECC">
        <w:rPr>
          <w:noProof/>
        </w:rPr>
        <w:t xml:space="preserve"> the order of 8 and 10 dB for UL and DL, re</w:t>
      </w:r>
      <w:r w:rsidR="00510F92">
        <w:rPr>
          <w:noProof/>
        </w:rPr>
        <w:t>s</w:t>
      </w:r>
      <w:r w:rsidR="00FF1ECC">
        <w:rPr>
          <w:noProof/>
        </w:rPr>
        <w:t>pectively.</w:t>
      </w:r>
      <w:bookmarkEnd w:id="31"/>
    </w:p>
    <w:p w14:paraId="3879E8F8" w14:textId="042F57BC" w:rsidR="00C473A5" w:rsidRPr="00D44CA1" w:rsidRDefault="00E601D2" w:rsidP="00577681">
      <w:pPr>
        <w:pStyle w:val="Observation"/>
        <w:numPr>
          <w:ilvl w:val="0"/>
          <w:numId w:val="0"/>
        </w:numPr>
        <w:rPr>
          <w:b w:val="0"/>
          <w:lang w:val="en-GB"/>
        </w:rPr>
        <w:sectPr w:rsidR="00C473A5" w:rsidRPr="00D44CA1" w:rsidSect="00C473A5">
          <w:headerReference w:type="even" r:id="rId45"/>
          <w:footerReference w:type="default" r:id="rId46"/>
          <w:footnotePr>
            <w:numRestart w:val="eachSect"/>
          </w:footnotePr>
          <w:pgSz w:w="16840" w:h="11907" w:orient="landscape" w:code="9"/>
          <w:pgMar w:top="1134" w:right="1418" w:bottom="1134" w:left="1134" w:header="680" w:footer="567" w:gutter="0"/>
          <w:cols w:space="720"/>
          <w:docGrid w:linePitch="272"/>
        </w:sectPr>
      </w:pPr>
      <w:r>
        <w:fldChar w:fldCharType="end"/>
      </w:r>
    </w:p>
    <w:p w14:paraId="37EB5693" w14:textId="77777777" w:rsidR="00C01F33" w:rsidRPr="00CE0424" w:rsidRDefault="00C01F33" w:rsidP="00CE0424">
      <w:pPr>
        <w:pStyle w:val="Heading1"/>
      </w:pPr>
      <w:r w:rsidRPr="00CE0424">
        <w:lastRenderedPageBreak/>
        <w:t>Conclusion</w:t>
      </w:r>
    </w:p>
    <w:p w14:paraId="5A650F21" w14:textId="77777777" w:rsidR="008E065E" w:rsidRDefault="008E065E" w:rsidP="008E065E">
      <w:pPr>
        <w:pStyle w:val="BodyText"/>
        <w:rPr>
          <w:b/>
          <w:bCs/>
        </w:rPr>
      </w:pPr>
      <w:r>
        <w:t xml:space="preserve">In </w:t>
      </w:r>
      <w:r w:rsidR="007729A2">
        <w:t xml:space="preserve">the previous </w:t>
      </w:r>
      <w:r>
        <w:t>section</w:t>
      </w:r>
      <w:r w:rsidR="007729A2">
        <w:t>s</w:t>
      </w:r>
      <w:r w:rsidRPr="00CE0424">
        <w:t xml:space="preserve"> we </w:t>
      </w:r>
      <w:r>
        <w:t>made the following observations</w:t>
      </w:r>
      <w:r w:rsidRPr="00CE0424">
        <w:t>:</w:t>
      </w:r>
      <w:r w:rsidR="00C93814">
        <w:rPr>
          <w:b/>
          <w:bCs/>
        </w:rPr>
        <w:t xml:space="preserve"> </w:t>
      </w:r>
    </w:p>
    <w:p w14:paraId="400A1A4B" w14:textId="0CDABC22" w:rsidR="00577681" w:rsidRDefault="006F65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79215805" w:history="1">
        <w:r w:rsidR="00577681" w:rsidRPr="006A047E">
          <w:rPr>
            <w:rStyle w:val="Hyperlink"/>
            <w:noProof/>
            <w:lang w:val="en-GB"/>
          </w:rPr>
          <w:t>Observation 1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  <w:lang w:val="en-GB"/>
          </w:rPr>
          <w:t>Uncoordinated scenario represents the worst case and drives the ACIR requirements.</w:t>
        </w:r>
      </w:hyperlink>
    </w:p>
    <w:p w14:paraId="5E9F7993" w14:textId="6D3232FA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06" w:history="1">
        <w:r w:rsidR="00577681" w:rsidRPr="006A047E">
          <w:rPr>
            <w:rStyle w:val="Hyperlink"/>
            <w:noProof/>
            <w:lang w:eastAsia="en-US"/>
          </w:rPr>
          <w:t>Observation 2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UL coverage is challenged by the presence of indoor users. UL 5%tile throughput statistics are not stable if UL coverage is poor. UL coverage can be improved by increasing UE maximum transmission power or the structure of the UE antenna array.</w:t>
        </w:r>
      </w:hyperlink>
    </w:p>
    <w:p w14:paraId="2707DD70" w14:textId="13BC30CB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07" w:history="1">
        <w:r w:rsidR="00577681" w:rsidRPr="006A047E">
          <w:rPr>
            <w:rStyle w:val="Hyperlink"/>
            <w:noProof/>
            <w:lang w:eastAsia="en-US"/>
          </w:rPr>
          <w:t>Observation 3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  <w:lang w:eastAsia="en-US"/>
          </w:rPr>
          <w:t xml:space="preserve">To achieve stable </w:t>
        </w:r>
        <w:r w:rsidR="00577681" w:rsidRPr="006A047E">
          <w:rPr>
            <w:rStyle w:val="Hyperlink"/>
            <w:noProof/>
          </w:rPr>
          <w:t>5%tile throughput, and consequently requirements, 26 dBm can be considered as maximum UE transmission power, if the channel bandwidth is 200 MHz.</w:t>
        </w:r>
      </w:hyperlink>
    </w:p>
    <w:p w14:paraId="73C6CDC7" w14:textId="1D018119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08" w:history="1">
        <w:r w:rsidR="00577681" w:rsidRPr="006A047E">
          <w:rPr>
            <w:rStyle w:val="Hyperlink"/>
            <w:noProof/>
          </w:rPr>
          <w:t>Observation 4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A lower channel bandwidth, for the same maximum transmission power, increases the PSD and consequently the coverage, so the channel bandwidth and the maximum transmission power to be proposed to ITU-R should be tied together in order to guarantee coverage feasibility.</w:t>
        </w:r>
      </w:hyperlink>
    </w:p>
    <w:p w14:paraId="2CD13F0F" w14:textId="0680A3F0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09" w:history="1">
        <w:r w:rsidR="00577681" w:rsidRPr="006A047E">
          <w:rPr>
            <w:rStyle w:val="Hyperlink"/>
            <w:noProof/>
          </w:rPr>
          <w:t>Observation 5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It would be important to share with ITU-R a typical combination of transmission power and bandwidth, and not leave the two parameters to be independent from each other.</w:t>
        </w:r>
      </w:hyperlink>
    </w:p>
    <w:p w14:paraId="726CEE59" w14:textId="669A9A97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10" w:history="1">
        <w:r w:rsidR="00577681" w:rsidRPr="006A047E">
          <w:rPr>
            <w:rStyle w:val="Hyperlink"/>
            <w:noProof/>
            <w:lang w:eastAsia="en-US"/>
          </w:rPr>
          <w:t>Observation 6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It is possible to improve UL performance in the scenario, by increasing the UE maximum transmission power or by reducing the channel badiwdth, to increase the PSD.</w:t>
        </w:r>
      </w:hyperlink>
    </w:p>
    <w:p w14:paraId="5800CC9C" w14:textId="5712F99E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11" w:history="1">
        <w:r w:rsidR="00577681" w:rsidRPr="006A047E">
          <w:rPr>
            <w:rStyle w:val="Hyperlink"/>
            <w:noProof/>
            <w:lang w:eastAsia="en-US"/>
          </w:rPr>
          <w:t>Observation 7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In an Uncoordinated scenario, with ISD 450 mt and 20% indoor probability, ACIR requirements for the 4 different studied combinations are in the range of 15–17 dBs for the DL case, and 5–7 dBs for UL, for 26 dBm/200MHz or 23 dBm/100 MHz UE maximum transmission power/channel bandwidth.</w:t>
        </w:r>
      </w:hyperlink>
    </w:p>
    <w:p w14:paraId="31B65550" w14:textId="0908AE61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12" w:history="1">
        <w:r w:rsidR="00577681" w:rsidRPr="006A047E">
          <w:rPr>
            <w:rStyle w:val="Hyperlink"/>
            <w:noProof/>
          </w:rPr>
          <w:t>Observation 8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The Coordinated scenario represents a best case scenario, with respect to the uncoordinated case. The requirements in UL and DL are less restrictive than the uncoordinated case, they fall in the range 7-10 dB for DL, and below 3 dB for UL.</w:t>
        </w:r>
      </w:hyperlink>
    </w:p>
    <w:p w14:paraId="3AF3B355" w14:textId="53946D1F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13" w:history="1">
        <w:r w:rsidR="00577681" w:rsidRPr="006A047E">
          <w:rPr>
            <w:rStyle w:val="Hyperlink"/>
            <w:noProof/>
          </w:rPr>
          <w:t>Observation 9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With FR1 omni-directional UE in Indoor DL and UL, ACIR requirements are quite low in the proposed deployment.</w:t>
        </w:r>
      </w:hyperlink>
    </w:p>
    <w:p w14:paraId="3233927B" w14:textId="135EEB8E" w:rsidR="00577681" w:rsidRDefault="00E04DC5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79215814" w:history="1">
        <w:r w:rsidR="00577681" w:rsidRPr="006A047E">
          <w:rPr>
            <w:rStyle w:val="Hyperlink"/>
            <w:noProof/>
          </w:rPr>
          <w:t>Observation 10</w:t>
        </w:r>
        <w:r w:rsidR="00577681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577681" w:rsidRPr="006A047E">
          <w:rPr>
            <w:rStyle w:val="Hyperlink"/>
            <w:noProof/>
          </w:rPr>
          <w:t>The ACIR requirements in the indoor scenario are in the order of 8 and 10 dB for UL and DL, respectively.</w:t>
        </w:r>
      </w:hyperlink>
    </w:p>
    <w:p w14:paraId="58ACA235" w14:textId="7F8740E9" w:rsidR="00C01F33" w:rsidRPr="00CE0424" w:rsidRDefault="006F6582" w:rsidP="006E062C">
      <w:r>
        <w:rPr>
          <w:b/>
          <w:bCs/>
        </w:rPr>
        <w:fldChar w:fldCharType="end"/>
      </w:r>
      <w:r w:rsidR="006E1C82" w:rsidRPr="00CE0424">
        <w:rPr>
          <w:b/>
          <w:bCs/>
        </w:rPr>
        <w:t xml:space="preserve"> </w:t>
      </w:r>
    </w:p>
    <w:p w14:paraId="71D79D99" w14:textId="77777777" w:rsidR="00F507D1" w:rsidRPr="00CE0424" w:rsidRDefault="00F507D1" w:rsidP="00CE0424">
      <w:pPr>
        <w:pStyle w:val="Heading1"/>
      </w:pPr>
      <w:bookmarkStart w:id="32" w:name="_In-sequence_SDU_delivery"/>
      <w:bookmarkEnd w:id="32"/>
      <w:r w:rsidRPr="00CE0424">
        <w:t>References</w:t>
      </w:r>
    </w:p>
    <w:p w14:paraId="131BD06C" w14:textId="77777777" w:rsidR="003E636F" w:rsidRDefault="003E636F" w:rsidP="003E636F">
      <w:pPr>
        <w:pStyle w:val="Reference"/>
        <w:numPr>
          <w:ilvl w:val="0"/>
          <w:numId w:val="28"/>
        </w:numPr>
      </w:pPr>
      <w:bookmarkStart w:id="33" w:name="_Ref174151459"/>
      <w:bookmarkStart w:id="34" w:name="_Ref189809556"/>
      <w:r>
        <w:t>R4-2414283, “WF on 15 GHz BS parameters”, 3GPP RAN4#112, ZTE Corporation</w:t>
      </w:r>
    </w:p>
    <w:p w14:paraId="2D178BE3" w14:textId="77777777" w:rsidR="003E636F" w:rsidRDefault="003E636F" w:rsidP="003E636F">
      <w:pPr>
        <w:pStyle w:val="Reference"/>
        <w:numPr>
          <w:ilvl w:val="0"/>
          <w:numId w:val="28"/>
        </w:numPr>
      </w:pPr>
      <w:r>
        <w:t>R4-2414284, “WF on 15 GHz UE parameters”, 3GPP RAN4#112, Qualcomm</w:t>
      </w:r>
    </w:p>
    <w:p w14:paraId="7B5E5655" w14:textId="77777777" w:rsidR="003E636F" w:rsidRPr="00C60F30" w:rsidRDefault="003E636F" w:rsidP="003E636F">
      <w:pPr>
        <w:pStyle w:val="Reference"/>
        <w:numPr>
          <w:ilvl w:val="0"/>
          <w:numId w:val="28"/>
        </w:numPr>
      </w:pPr>
      <w:r>
        <w:t xml:space="preserve">R4-2412608, “3GPP TR 38.922 v0.2.0: Study on IMT parameters for </w:t>
      </w:r>
      <w:r w:rsidRPr="0036112E">
        <w:rPr>
          <w:szCs w:val="24"/>
        </w:rPr>
        <w:t xml:space="preserve">4400-4800 MHz, 7125-8400 MHz, and </w:t>
      </w:r>
      <w:r w:rsidRPr="00C60F30">
        <w:rPr>
          <w:szCs w:val="24"/>
        </w:rPr>
        <w:t>14800-15350 MHz”, 3GPP RAN4#112</w:t>
      </w:r>
    </w:p>
    <w:p w14:paraId="24AD1CBB" w14:textId="5DA7BE47" w:rsidR="004B3A5E" w:rsidRPr="00C60F30" w:rsidRDefault="004B3A5E" w:rsidP="004B3A5E">
      <w:pPr>
        <w:pStyle w:val="Reference"/>
        <w:numPr>
          <w:ilvl w:val="0"/>
          <w:numId w:val="28"/>
        </w:numPr>
      </w:pPr>
      <w:r w:rsidRPr="00C60F30">
        <w:t>R4-</w:t>
      </w:r>
      <w:r w:rsidR="00DE3315" w:rsidRPr="00C60F30">
        <w:t>241</w:t>
      </w:r>
      <w:r w:rsidR="00C60C68" w:rsidRPr="00C60F30">
        <w:t>6169</w:t>
      </w:r>
      <w:r w:rsidRPr="00C60F30">
        <w:t>, “</w:t>
      </w:r>
      <w:r w:rsidR="002F600B" w:rsidRPr="00C60F30">
        <w:t>On 15 GHz BS-UE radio and antenna parameters</w:t>
      </w:r>
      <w:r w:rsidRPr="00C60F30">
        <w:t>”, 3GPP RAN4#112</w:t>
      </w:r>
      <w:r w:rsidR="002F600B" w:rsidRPr="00C60F30">
        <w:t>bis</w:t>
      </w:r>
      <w:r w:rsidRPr="00C60F30">
        <w:t>, Ericsson</w:t>
      </w:r>
    </w:p>
    <w:p w14:paraId="715CA09B" w14:textId="073B94F2" w:rsidR="003A7EF3" w:rsidRPr="00C60F30" w:rsidRDefault="004B3A5E" w:rsidP="00A04C0B">
      <w:pPr>
        <w:pStyle w:val="Reference"/>
      </w:pPr>
      <w:r w:rsidRPr="00C60F30">
        <w:t>R4-</w:t>
      </w:r>
      <w:r w:rsidR="00C60C68" w:rsidRPr="00C60F30">
        <w:t>24</w:t>
      </w:r>
      <w:r w:rsidR="00C60F30" w:rsidRPr="00C60F30">
        <w:t>16170</w:t>
      </w:r>
      <w:r w:rsidRPr="00C60F30">
        <w:t>, “</w:t>
      </w:r>
      <w:r w:rsidR="00096A64" w:rsidRPr="00C60F30">
        <w:t>On 15 GHz co-existence simulation assumptions and results discussion</w:t>
      </w:r>
      <w:r w:rsidRPr="00C60F30">
        <w:t>”, 3GPP RAN4#112</w:t>
      </w:r>
      <w:r w:rsidR="00096A64" w:rsidRPr="00C60F30">
        <w:t>bis</w:t>
      </w:r>
      <w:r w:rsidRPr="00C60F30">
        <w:t>, Ericsson</w:t>
      </w:r>
      <w:bookmarkEnd w:id="33"/>
      <w:bookmarkEnd w:id="34"/>
    </w:p>
    <w:sectPr w:rsidR="003A7EF3" w:rsidRPr="00C60F30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C194E4" w14:textId="77777777" w:rsidR="00CF22E8" w:rsidRDefault="00CF22E8">
      <w:r>
        <w:separator/>
      </w:r>
    </w:p>
  </w:endnote>
  <w:endnote w:type="continuationSeparator" w:id="0">
    <w:p w14:paraId="5A92EB1F" w14:textId="77777777" w:rsidR="00CF22E8" w:rsidRDefault="00CF22E8">
      <w:r>
        <w:continuationSeparator/>
      </w:r>
    </w:p>
  </w:endnote>
  <w:endnote w:type="continuationNotice" w:id="1">
    <w:p w14:paraId="7552C3C4" w14:textId="77777777" w:rsidR="00CF22E8" w:rsidRDefault="00CF22E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95E32E" w14:textId="77777777" w:rsidR="00CF22E8" w:rsidRDefault="00CF22E8">
      <w:r>
        <w:separator/>
      </w:r>
    </w:p>
  </w:footnote>
  <w:footnote w:type="continuationSeparator" w:id="0">
    <w:p w14:paraId="614CC4F7" w14:textId="77777777" w:rsidR="00CF22E8" w:rsidRDefault="00CF22E8">
      <w:r>
        <w:continuationSeparator/>
      </w:r>
    </w:p>
  </w:footnote>
  <w:footnote w:type="continuationNotice" w:id="1">
    <w:p w14:paraId="31FF1497" w14:textId="77777777" w:rsidR="00CF22E8" w:rsidRDefault="00CF22E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C02DC0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A9CAC9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11FE756B"/>
    <w:multiLevelType w:val="hybridMultilevel"/>
    <w:tmpl w:val="28386A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26B1F3C"/>
    <w:multiLevelType w:val="hybridMultilevel"/>
    <w:tmpl w:val="13C0EB2C"/>
    <w:lvl w:ilvl="0" w:tplc="E05A894E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413A9D"/>
    <w:multiLevelType w:val="hybridMultilevel"/>
    <w:tmpl w:val="E45E8AE6"/>
    <w:lvl w:ilvl="0" w:tplc="200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5EE955A0"/>
    <w:multiLevelType w:val="hybridMultilevel"/>
    <w:tmpl w:val="493E27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 w16cid:durableId="782192579">
    <w:abstractNumId w:val="3"/>
  </w:num>
  <w:num w:numId="2" w16cid:durableId="1278096255">
    <w:abstractNumId w:val="18"/>
  </w:num>
  <w:num w:numId="3" w16cid:durableId="1676414861">
    <w:abstractNumId w:val="14"/>
  </w:num>
  <w:num w:numId="4" w16cid:durableId="558132532">
    <w:abstractNumId w:val="15"/>
  </w:num>
  <w:num w:numId="5" w16cid:durableId="1477843193">
    <w:abstractNumId w:val="10"/>
  </w:num>
  <w:num w:numId="6" w16cid:durableId="1719162165">
    <w:abstractNumId w:val="17"/>
  </w:num>
  <w:num w:numId="7" w16cid:durableId="1862695921">
    <w:abstractNumId w:val="21"/>
  </w:num>
  <w:num w:numId="8" w16cid:durableId="1089421710">
    <w:abstractNumId w:val="12"/>
  </w:num>
  <w:num w:numId="9" w16cid:durableId="1840466297">
    <w:abstractNumId w:val="9"/>
  </w:num>
  <w:num w:numId="10" w16cid:durableId="1213884409">
    <w:abstractNumId w:val="2"/>
  </w:num>
  <w:num w:numId="11" w16cid:durableId="1641496103">
    <w:abstractNumId w:val="1"/>
  </w:num>
  <w:num w:numId="12" w16cid:durableId="551187082">
    <w:abstractNumId w:val="0"/>
  </w:num>
  <w:num w:numId="13" w16cid:durableId="1525050804">
    <w:abstractNumId w:val="19"/>
  </w:num>
  <w:num w:numId="14" w16cid:durableId="555974512">
    <w:abstractNumId w:val="20"/>
  </w:num>
  <w:num w:numId="15" w16cid:durableId="1218931161">
    <w:abstractNumId w:val="16"/>
  </w:num>
  <w:num w:numId="16" w16cid:durableId="716128075">
    <w:abstractNumId w:val="23"/>
  </w:num>
  <w:num w:numId="17" w16cid:durableId="45373282">
    <w:abstractNumId w:val="6"/>
  </w:num>
  <w:num w:numId="18" w16cid:durableId="1781224603">
    <w:abstractNumId w:val="8"/>
  </w:num>
  <w:num w:numId="19" w16cid:durableId="252131021">
    <w:abstractNumId w:val="4"/>
  </w:num>
  <w:num w:numId="20" w16cid:durableId="317268146">
    <w:abstractNumId w:val="26"/>
  </w:num>
  <w:num w:numId="21" w16cid:durableId="1211725163">
    <w:abstractNumId w:val="13"/>
  </w:num>
  <w:num w:numId="22" w16cid:durableId="1228538917">
    <w:abstractNumId w:val="25"/>
  </w:num>
  <w:num w:numId="23" w16cid:durableId="1961835726">
    <w:abstractNumId w:val="11"/>
  </w:num>
  <w:num w:numId="24" w16cid:durableId="1641152984">
    <w:abstractNumId w:val="7"/>
  </w:num>
  <w:num w:numId="25" w16cid:durableId="1937901376">
    <w:abstractNumId w:val="22"/>
  </w:num>
  <w:num w:numId="26" w16cid:durableId="1353458263">
    <w:abstractNumId w:val="5"/>
  </w:num>
  <w:num w:numId="27" w16cid:durableId="64189106">
    <w:abstractNumId w:val="24"/>
  </w:num>
  <w:num w:numId="28" w16cid:durableId="60739315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en-IN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formatting="1" w:enforcement="0"/>
  <w:styleLockTheme/>
  <w:styleLockQFSet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424"/>
    <w:rsid w:val="000006E1"/>
    <w:rsid w:val="00000EED"/>
    <w:rsid w:val="00001A3D"/>
    <w:rsid w:val="00001E65"/>
    <w:rsid w:val="00001F32"/>
    <w:rsid w:val="000020CB"/>
    <w:rsid w:val="00002468"/>
    <w:rsid w:val="000026F2"/>
    <w:rsid w:val="000028C6"/>
    <w:rsid w:val="00002A37"/>
    <w:rsid w:val="00003064"/>
    <w:rsid w:val="00003360"/>
    <w:rsid w:val="0000355D"/>
    <w:rsid w:val="00004D2F"/>
    <w:rsid w:val="00005129"/>
    <w:rsid w:val="00005135"/>
    <w:rsid w:val="0000564C"/>
    <w:rsid w:val="00006024"/>
    <w:rsid w:val="000063CE"/>
    <w:rsid w:val="00006446"/>
    <w:rsid w:val="0000671A"/>
    <w:rsid w:val="0000673E"/>
    <w:rsid w:val="00006896"/>
    <w:rsid w:val="00006EA3"/>
    <w:rsid w:val="00006F81"/>
    <w:rsid w:val="00006FDA"/>
    <w:rsid w:val="00007962"/>
    <w:rsid w:val="00007C3B"/>
    <w:rsid w:val="00007CDC"/>
    <w:rsid w:val="00007FF2"/>
    <w:rsid w:val="00010031"/>
    <w:rsid w:val="000105B6"/>
    <w:rsid w:val="00010891"/>
    <w:rsid w:val="00010A59"/>
    <w:rsid w:val="00011898"/>
    <w:rsid w:val="00011B28"/>
    <w:rsid w:val="00011EC7"/>
    <w:rsid w:val="00012801"/>
    <w:rsid w:val="00012E38"/>
    <w:rsid w:val="0001344B"/>
    <w:rsid w:val="0001380A"/>
    <w:rsid w:val="000139DC"/>
    <w:rsid w:val="00013C51"/>
    <w:rsid w:val="00014623"/>
    <w:rsid w:val="00014A99"/>
    <w:rsid w:val="00014D57"/>
    <w:rsid w:val="000153B0"/>
    <w:rsid w:val="000157EB"/>
    <w:rsid w:val="000159D1"/>
    <w:rsid w:val="00015D15"/>
    <w:rsid w:val="00016354"/>
    <w:rsid w:val="0001635B"/>
    <w:rsid w:val="000167B4"/>
    <w:rsid w:val="00016A37"/>
    <w:rsid w:val="00016E13"/>
    <w:rsid w:val="00016FD1"/>
    <w:rsid w:val="00017095"/>
    <w:rsid w:val="000175E2"/>
    <w:rsid w:val="00017E04"/>
    <w:rsid w:val="00017EE4"/>
    <w:rsid w:val="00020B4C"/>
    <w:rsid w:val="00020C69"/>
    <w:rsid w:val="00020DB0"/>
    <w:rsid w:val="0002113B"/>
    <w:rsid w:val="000218B7"/>
    <w:rsid w:val="00021AA8"/>
    <w:rsid w:val="00021D35"/>
    <w:rsid w:val="00021DA0"/>
    <w:rsid w:val="0002263A"/>
    <w:rsid w:val="00022BDF"/>
    <w:rsid w:val="00022D3E"/>
    <w:rsid w:val="00022E97"/>
    <w:rsid w:val="00022EBD"/>
    <w:rsid w:val="00022FCC"/>
    <w:rsid w:val="0002306E"/>
    <w:rsid w:val="00023393"/>
    <w:rsid w:val="000234D6"/>
    <w:rsid w:val="000237FD"/>
    <w:rsid w:val="00023B69"/>
    <w:rsid w:val="000242D3"/>
    <w:rsid w:val="000245A4"/>
    <w:rsid w:val="00024633"/>
    <w:rsid w:val="00024BED"/>
    <w:rsid w:val="00024E09"/>
    <w:rsid w:val="000254BD"/>
    <w:rsid w:val="0002564D"/>
    <w:rsid w:val="000256A9"/>
    <w:rsid w:val="00025A5D"/>
    <w:rsid w:val="00025E34"/>
    <w:rsid w:val="00025ECA"/>
    <w:rsid w:val="000264D0"/>
    <w:rsid w:val="0002656D"/>
    <w:rsid w:val="00026CF7"/>
    <w:rsid w:val="00026CFA"/>
    <w:rsid w:val="000270A1"/>
    <w:rsid w:val="00027280"/>
    <w:rsid w:val="00027DC3"/>
    <w:rsid w:val="00030068"/>
    <w:rsid w:val="000307CC"/>
    <w:rsid w:val="00031196"/>
    <w:rsid w:val="000316F5"/>
    <w:rsid w:val="000318B2"/>
    <w:rsid w:val="00031BAE"/>
    <w:rsid w:val="00032096"/>
    <w:rsid w:val="00032114"/>
    <w:rsid w:val="000321FB"/>
    <w:rsid w:val="000325B4"/>
    <w:rsid w:val="000325B8"/>
    <w:rsid w:val="00032AEF"/>
    <w:rsid w:val="0003347E"/>
    <w:rsid w:val="000339D0"/>
    <w:rsid w:val="00033A88"/>
    <w:rsid w:val="00033DB9"/>
    <w:rsid w:val="00033FBB"/>
    <w:rsid w:val="000345D7"/>
    <w:rsid w:val="00034630"/>
    <w:rsid w:val="00034733"/>
    <w:rsid w:val="00034AC8"/>
    <w:rsid w:val="00034C15"/>
    <w:rsid w:val="00034C4F"/>
    <w:rsid w:val="00034F0F"/>
    <w:rsid w:val="00035241"/>
    <w:rsid w:val="00035539"/>
    <w:rsid w:val="00035A5D"/>
    <w:rsid w:val="00035FAF"/>
    <w:rsid w:val="000360CF"/>
    <w:rsid w:val="00036160"/>
    <w:rsid w:val="000365F3"/>
    <w:rsid w:val="0003668B"/>
    <w:rsid w:val="00036989"/>
    <w:rsid w:val="000369BB"/>
    <w:rsid w:val="00036BA1"/>
    <w:rsid w:val="00036BB2"/>
    <w:rsid w:val="00037F4A"/>
    <w:rsid w:val="0004001A"/>
    <w:rsid w:val="00040826"/>
    <w:rsid w:val="00040C87"/>
    <w:rsid w:val="00040EC7"/>
    <w:rsid w:val="0004156B"/>
    <w:rsid w:val="0004182C"/>
    <w:rsid w:val="000419C5"/>
    <w:rsid w:val="00041F6E"/>
    <w:rsid w:val="0004220A"/>
    <w:rsid w:val="000422E2"/>
    <w:rsid w:val="00042451"/>
    <w:rsid w:val="00042630"/>
    <w:rsid w:val="000428CD"/>
    <w:rsid w:val="00042C5E"/>
    <w:rsid w:val="00042DCF"/>
    <w:rsid w:val="00042F22"/>
    <w:rsid w:val="0004302E"/>
    <w:rsid w:val="000433E4"/>
    <w:rsid w:val="00043658"/>
    <w:rsid w:val="00043807"/>
    <w:rsid w:val="0004386E"/>
    <w:rsid w:val="00043A64"/>
    <w:rsid w:val="000441B0"/>
    <w:rsid w:val="000441BA"/>
    <w:rsid w:val="000444EF"/>
    <w:rsid w:val="00044551"/>
    <w:rsid w:val="00044A73"/>
    <w:rsid w:val="00044E7E"/>
    <w:rsid w:val="00044FE9"/>
    <w:rsid w:val="0004506A"/>
    <w:rsid w:val="000451D7"/>
    <w:rsid w:val="000457C3"/>
    <w:rsid w:val="000458DB"/>
    <w:rsid w:val="00045B10"/>
    <w:rsid w:val="00045C23"/>
    <w:rsid w:val="000466D5"/>
    <w:rsid w:val="00046C5A"/>
    <w:rsid w:val="00046ED4"/>
    <w:rsid w:val="0004717C"/>
    <w:rsid w:val="00047853"/>
    <w:rsid w:val="00047AA5"/>
    <w:rsid w:val="0005070E"/>
    <w:rsid w:val="00050DD9"/>
    <w:rsid w:val="00050EC8"/>
    <w:rsid w:val="000511B3"/>
    <w:rsid w:val="0005121A"/>
    <w:rsid w:val="00051666"/>
    <w:rsid w:val="000516BE"/>
    <w:rsid w:val="00051BB9"/>
    <w:rsid w:val="000529A2"/>
    <w:rsid w:val="00052A07"/>
    <w:rsid w:val="00052CC9"/>
    <w:rsid w:val="00052D33"/>
    <w:rsid w:val="00052E59"/>
    <w:rsid w:val="000532B1"/>
    <w:rsid w:val="000534E3"/>
    <w:rsid w:val="0005395C"/>
    <w:rsid w:val="00053AA2"/>
    <w:rsid w:val="00054B89"/>
    <w:rsid w:val="00055177"/>
    <w:rsid w:val="000552D5"/>
    <w:rsid w:val="00055382"/>
    <w:rsid w:val="000558AA"/>
    <w:rsid w:val="00055C31"/>
    <w:rsid w:val="0005606A"/>
    <w:rsid w:val="00056263"/>
    <w:rsid w:val="0005675A"/>
    <w:rsid w:val="00056978"/>
    <w:rsid w:val="00056C07"/>
    <w:rsid w:val="00057117"/>
    <w:rsid w:val="000571D8"/>
    <w:rsid w:val="000578A3"/>
    <w:rsid w:val="00057CC9"/>
    <w:rsid w:val="00057FE6"/>
    <w:rsid w:val="00060CC4"/>
    <w:rsid w:val="00060D4D"/>
    <w:rsid w:val="00060E87"/>
    <w:rsid w:val="000610E4"/>
    <w:rsid w:val="00061367"/>
    <w:rsid w:val="000616E7"/>
    <w:rsid w:val="0006193C"/>
    <w:rsid w:val="00061A84"/>
    <w:rsid w:val="00061B25"/>
    <w:rsid w:val="00061CE9"/>
    <w:rsid w:val="00061FC4"/>
    <w:rsid w:val="0006203F"/>
    <w:rsid w:val="000623A2"/>
    <w:rsid w:val="00062E39"/>
    <w:rsid w:val="0006321A"/>
    <w:rsid w:val="00063329"/>
    <w:rsid w:val="000638CB"/>
    <w:rsid w:val="00063CAC"/>
    <w:rsid w:val="00063DE2"/>
    <w:rsid w:val="000643CA"/>
    <w:rsid w:val="0006487E"/>
    <w:rsid w:val="00064898"/>
    <w:rsid w:val="00064DB1"/>
    <w:rsid w:val="00065204"/>
    <w:rsid w:val="000652D3"/>
    <w:rsid w:val="000659BC"/>
    <w:rsid w:val="00065E1A"/>
    <w:rsid w:val="0006617B"/>
    <w:rsid w:val="00066636"/>
    <w:rsid w:val="000668C4"/>
    <w:rsid w:val="000670CE"/>
    <w:rsid w:val="0006722B"/>
    <w:rsid w:val="00067243"/>
    <w:rsid w:val="00067334"/>
    <w:rsid w:val="00067779"/>
    <w:rsid w:val="000679A0"/>
    <w:rsid w:val="00067A92"/>
    <w:rsid w:val="0007063A"/>
    <w:rsid w:val="00070B85"/>
    <w:rsid w:val="00070C0E"/>
    <w:rsid w:val="00070D32"/>
    <w:rsid w:val="00071560"/>
    <w:rsid w:val="0007207D"/>
    <w:rsid w:val="000720E9"/>
    <w:rsid w:val="00072381"/>
    <w:rsid w:val="000725CD"/>
    <w:rsid w:val="0007263C"/>
    <w:rsid w:val="000728A5"/>
    <w:rsid w:val="00072DFC"/>
    <w:rsid w:val="0007327D"/>
    <w:rsid w:val="000736A9"/>
    <w:rsid w:val="0007387B"/>
    <w:rsid w:val="000739BB"/>
    <w:rsid w:val="00073AA0"/>
    <w:rsid w:val="00073EF4"/>
    <w:rsid w:val="00073FCF"/>
    <w:rsid w:val="00074BCD"/>
    <w:rsid w:val="000751B5"/>
    <w:rsid w:val="00075391"/>
    <w:rsid w:val="00076151"/>
    <w:rsid w:val="0007624E"/>
    <w:rsid w:val="000764E9"/>
    <w:rsid w:val="00077057"/>
    <w:rsid w:val="000775DF"/>
    <w:rsid w:val="00077E5F"/>
    <w:rsid w:val="00077F78"/>
    <w:rsid w:val="0008024A"/>
    <w:rsid w:val="0008036A"/>
    <w:rsid w:val="0008049E"/>
    <w:rsid w:val="00080C34"/>
    <w:rsid w:val="00080E1A"/>
    <w:rsid w:val="00080E6D"/>
    <w:rsid w:val="00081829"/>
    <w:rsid w:val="00081AE6"/>
    <w:rsid w:val="00081B4C"/>
    <w:rsid w:val="00081EB8"/>
    <w:rsid w:val="00082A0D"/>
    <w:rsid w:val="00083B58"/>
    <w:rsid w:val="00083C77"/>
    <w:rsid w:val="0008441C"/>
    <w:rsid w:val="0008449D"/>
    <w:rsid w:val="0008457A"/>
    <w:rsid w:val="000847D0"/>
    <w:rsid w:val="00085254"/>
    <w:rsid w:val="0008533B"/>
    <w:rsid w:val="00085462"/>
    <w:rsid w:val="000855EB"/>
    <w:rsid w:val="000858FA"/>
    <w:rsid w:val="00085B52"/>
    <w:rsid w:val="000864B8"/>
    <w:rsid w:val="000866F2"/>
    <w:rsid w:val="00086A91"/>
    <w:rsid w:val="00086BCC"/>
    <w:rsid w:val="000870A4"/>
    <w:rsid w:val="000872BA"/>
    <w:rsid w:val="000877BC"/>
    <w:rsid w:val="000877EC"/>
    <w:rsid w:val="000877FE"/>
    <w:rsid w:val="00087F07"/>
    <w:rsid w:val="0009009F"/>
    <w:rsid w:val="00090916"/>
    <w:rsid w:val="00090E1F"/>
    <w:rsid w:val="00091557"/>
    <w:rsid w:val="00091DC7"/>
    <w:rsid w:val="00091E54"/>
    <w:rsid w:val="0009214E"/>
    <w:rsid w:val="000922E0"/>
    <w:rsid w:val="000924C1"/>
    <w:rsid w:val="000924F0"/>
    <w:rsid w:val="0009287F"/>
    <w:rsid w:val="00092958"/>
    <w:rsid w:val="00092FD7"/>
    <w:rsid w:val="000933C7"/>
    <w:rsid w:val="00093474"/>
    <w:rsid w:val="00093798"/>
    <w:rsid w:val="00093B96"/>
    <w:rsid w:val="000941DE"/>
    <w:rsid w:val="0009470E"/>
    <w:rsid w:val="00094811"/>
    <w:rsid w:val="00094D91"/>
    <w:rsid w:val="0009510F"/>
    <w:rsid w:val="0009512C"/>
    <w:rsid w:val="00095375"/>
    <w:rsid w:val="00095DB9"/>
    <w:rsid w:val="00095F5A"/>
    <w:rsid w:val="0009613E"/>
    <w:rsid w:val="000968B5"/>
    <w:rsid w:val="00096A64"/>
    <w:rsid w:val="00096C7F"/>
    <w:rsid w:val="00096C99"/>
    <w:rsid w:val="00096EA4"/>
    <w:rsid w:val="00097043"/>
    <w:rsid w:val="000973B2"/>
    <w:rsid w:val="0009772F"/>
    <w:rsid w:val="00097804"/>
    <w:rsid w:val="00097C19"/>
    <w:rsid w:val="00097C47"/>
    <w:rsid w:val="000A01E6"/>
    <w:rsid w:val="000A078C"/>
    <w:rsid w:val="000A1358"/>
    <w:rsid w:val="000A184F"/>
    <w:rsid w:val="000A1B7B"/>
    <w:rsid w:val="000A1E63"/>
    <w:rsid w:val="000A22B6"/>
    <w:rsid w:val="000A242E"/>
    <w:rsid w:val="000A2962"/>
    <w:rsid w:val="000A301C"/>
    <w:rsid w:val="000A33A0"/>
    <w:rsid w:val="000A353B"/>
    <w:rsid w:val="000A40A1"/>
    <w:rsid w:val="000A4576"/>
    <w:rsid w:val="000A46AF"/>
    <w:rsid w:val="000A4768"/>
    <w:rsid w:val="000A4BEB"/>
    <w:rsid w:val="000A56F2"/>
    <w:rsid w:val="000A5FFD"/>
    <w:rsid w:val="000A6230"/>
    <w:rsid w:val="000A6666"/>
    <w:rsid w:val="000A66C3"/>
    <w:rsid w:val="000A6B08"/>
    <w:rsid w:val="000A6B6B"/>
    <w:rsid w:val="000A7338"/>
    <w:rsid w:val="000A7538"/>
    <w:rsid w:val="000A77B9"/>
    <w:rsid w:val="000A780F"/>
    <w:rsid w:val="000A7AD3"/>
    <w:rsid w:val="000A7D76"/>
    <w:rsid w:val="000A7F8F"/>
    <w:rsid w:val="000B001A"/>
    <w:rsid w:val="000B072E"/>
    <w:rsid w:val="000B0834"/>
    <w:rsid w:val="000B08A3"/>
    <w:rsid w:val="000B13B7"/>
    <w:rsid w:val="000B1844"/>
    <w:rsid w:val="000B1F9E"/>
    <w:rsid w:val="000B2257"/>
    <w:rsid w:val="000B2719"/>
    <w:rsid w:val="000B2794"/>
    <w:rsid w:val="000B2974"/>
    <w:rsid w:val="000B32EC"/>
    <w:rsid w:val="000B3928"/>
    <w:rsid w:val="000B3A8F"/>
    <w:rsid w:val="000B4AB9"/>
    <w:rsid w:val="000B4D79"/>
    <w:rsid w:val="000B5128"/>
    <w:rsid w:val="000B5514"/>
    <w:rsid w:val="000B58C3"/>
    <w:rsid w:val="000B593D"/>
    <w:rsid w:val="000B5CEA"/>
    <w:rsid w:val="000B5DC0"/>
    <w:rsid w:val="000B60E8"/>
    <w:rsid w:val="000B61E9"/>
    <w:rsid w:val="000B6524"/>
    <w:rsid w:val="000B6613"/>
    <w:rsid w:val="000B6C7F"/>
    <w:rsid w:val="000B7DF6"/>
    <w:rsid w:val="000B7E13"/>
    <w:rsid w:val="000C0148"/>
    <w:rsid w:val="000C0B8A"/>
    <w:rsid w:val="000C0F79"/>
    <w:rsid w:val="000C10F4"/>
    <w:rsid w:val="000C141A"/>
    <w:rsid w:val="000C165A"/>
    <w:rsid w:val="000C16C9"/>
    <w:rsid w:val="000C186A"/>
    <w:rsid w:val="000C2E19"/>
    <w:rsid w:val="000C2F0A"/>
    <w:rsid w:val="000C30D5"/>
    <w:rsid w:val="000C3823"/>
    <w:rsid w:val="000C42A0"/>
    <w:rsid w:val="000C4585"/>
    <w:rsid w:val="000C49E4"/>
    <w:rsid w:val="000C4F3F"/>
    <w:rsid w:val="000C5066"/>
    <w:rsid w:val="000C53A7"/>
    <w:rsid w:val="000C5601"/>
    <w:rsid w:val="000C5D97"/>
    <w:rsid w:val="000C5E1D"/>
    <w:rsid w:val="000C5F01"/>
    <w:rsid w:val="000C618F"/>
    <w:rsid w:val="000C61BD"/>
    <w:rsid w:val="000C655D"/>
    <w:rsid w:val="000C6713"/>
    <w:rsid w:val="000C6962"/>
    <w:rsid w:val="000C6A12"/>
    <w:rsid w:val="000C6FB7"/>
    <w:rsid w:val="000C70EB"/>
    <w:rsid w:val="000C74E2"/>
    <w:rsid w:val="000C7635"/>
    <w:rsid w:val="000C7B54"/>
    <w:rsid w:val="000C7C15"/>
    <w:rsid w:val="000C7E8D"/>
    <w:rsid w:val="000C7EC5"/>
    <w:rsid w:val="000D04D7"/>
    <w:rsid w:val="000D0663"/>
    <w:rsid w:val="000D0D07"/>
    <w:rsid w:val="000D0E80"/>
    <w:rsid w:val="000D0ED2"/>
    <w:rsid w:val="000D15ED"/>
    <w:rsid w:val="000D1742"/>
    <w:rsid w:val="000D2084"/>
    <w:rsid w:val="000D225D"/>
    <w:rsid w:val="000D29AD"/>
    <w:rsid w:val="000D2BCB"/>
    <w:rsid w:val="000D2D5F"/>
    <w:rsid w:val="000D362D"/>
    <w:rsid w:val="000D3744"/>
    <w:rsid w:val="000D3ED4"/>
    <w:rsid w:val="000D4371"/>
    <w:rsid w:val="000D44FB"/>
    <w:rsid w:val="000D4797"/>
    <w:rsid w:val="000D4BDE"/>
    <w:rsid w:val="000D4F41"/>
    <w:rsid w:val="000D50E3"/>
    <w:rsid w:val="000D5427"/>
    <w:rsid w:val="000D5501"/>
    <w:rsid w:val="000D5872"/>
    <w:rsid w:val="000D5B05"/>
    <w:rsid w:val="000D5F98"/>
    <w:rsid w:val="000D6007"/>
    <w:rsid w:val="000D605C"/>
    <w:rsid w:val="000D60C6"/>
    <w:rsid w:val="000D6989"/>
    <w:rsid w:val="000D6AE1"/>
    <w:rsid w:val="000D761D"/>
    <w:rsid w:val="000D781D"/>
    <w:rsid w:val="000D7B7E"/>
    <w:rsid w:val="000D7DEF"/>
    <w:rsid w:val="000E0527"/>
    <w:rsid w:val="000E065F"/>
    <w:rsid w:val="000E0742"/>
    <w:rsid w:val="000E0B3C"/>
    <w:rsid w:val="000E163D"/>
    <w:rsid w:val="000E1779"/>
    <w:rsid w:val="000E18E5"/>
    <w:rsid w:val="000E19C6"/>
    <w:rsid w:val="000E1A97"/>
    <w:rsid w:val="000E1E75"/>
    <w:rsid w:val="000E1E92"/>
    <w:rsid w:val="000E269E"/>
    <w:rsid w:val="000E2E4E"/>
    <w:rsid w:val="000E30F4"/>
    <w:rsid w:val="000E334B"/>
    <w:rsid w:val="000E43E3"/>
    <w:rsid w:val="000E45AE"/>
    <w:rsid w:val="000E4BAA"/>
    <w:rsid w:val="000E4C5C"/>
    <w:rsid w:val="000E4CFC"/>
    <w:rsid w:val="000E5084"/>
    <w:rsid w:val="000E6396"/>
    <w:rsid w:val="000E63CF"/>
    <w:rsid w:val="000E65A4"/>
    <w:rsid w:val="000E67E4"/>
    <w:rsid w:val="000E6D77"/>
    <w:rsid w:val="000E78C1"/>
    <w:rsid w:val="000E7B53"/>
    <w:rsid w:val="000F032B"/>
    <w:rsid w:val="000F069C"/>
    <w:rsid w:val="000F06D6"/>
    <w:rsid w:val="000F088D"/>
    <w:rsid w:val="000F0E4D"/>
    <w:rsid w:val="000F0EB1"/>
    <w:rsid w:val="000F0EF4"/>
    <w:rsid w:val="000F0F0F"/>
    <w:rsid w:val="000F1106"/>
    <w:rsid w:val="000F14BC"/>
    <w:rsid w:val="000F1C7C"/>
    <w:rsid w:val="000F26F5"/>
    <w:rsid w:val="000F2888"/>
    <w:rsid w:val="000F2A0A"/>
    <w:rsid w:val="000F2BA7"/>
    <w:rsid w:val="000F36F0"/>
    <w:rsid w:val="000F38BE"/>
    <w:rsid w:val="000F3973"/>
    <w:rsid w:val="000F3BE9"/>
    <w:rsid w:val="000F3F6C"/>
    <w:rsid w:val="000F4890"/>
    <w:rsid w:val="000F5427"/>
    <w:rsid w:val="000F5589"/>
    <w:rsid w:val="000F57B3"/>
    <w:rsid w:val="000F58A4"/>
    <w:rsid w:val="000F59AA"/>
    <w:rsid w:val="000F605E"/>
    <w:rsid w:val="000F6735"/>
    <w:rsid w:val="000F6D03"/>
    <w:rsid w:val="000F6D71"/>
    <w:rsid w:val="000F6DF3"/>
    <w:rsid w:val="000F74E5"/>
    <w:rsid w:val="00100215"/>
    <w:rsid w:val="001005FF"/>
    <w:rsid w:val="001008FC"/>
    <w:rsid w:val="001009DA"/>
    <w:rsid w:val="00101427"/>
    <w:rsid w:val="00101A75"/>
    <w:rsid w:val="00101DBF"/>
    <w:rsid w:val="0010219C"/>
    <w:rsid w:val="00102688"/>
    <w:rsid w:val="0010293C"/>
    <w:rsid w:val="00102A4B"/>
    <w:rsid w:val="00102A9E"/>
    <w:rsid w:val="001032E0"/>
    <w:rsid w:val="001035B6"/>
    <w:rsid w:val="001038B9"/>
    <w:rsid w:val="00103C0E"/>
    <w:rsid w:val="0010431D"/>
    <w:rsid w:val="00104AFB"/>
    <w:rsid w:val="00105067"/>
    <w:rsid w:val="001050C8"/>
    <w:rsid w:val="00105506"/>
    <w:rsid w:val="00105979"/>
    <w:rsid w:val="001062FB"/>
    <w:rsid w:val="001063E6"/>
    <w:rsid w:val="001065CE"/>
    <w:rsid w:val="00106716"/>
    <w:rsid w:val="001067DF"/>
    <w:rsid w:val="00106907"/>
    <w:rsid w:val="00106E2F"/>
    <w:rsid w:val="00106ED2"/>
    <w:rsid w:val="0010787D"/>
    <w:rsid w:val="00107A3F"/>
    <w:rsid w:val="00107B31"/>
    <w:rsid w:val="0011004B"/>
    <w:rsid w:val="001104D1"/>
    <w:rsid w:val="00110ADE"/>
    <w:rsid w:val="00110C6D"/>
    <w:rsid w:val="0011130F"/>
    <w:rsid w:val="001117BA"/>
    <w:rsid w:val="00111AD5"/>
    <w:rsid w:val="001120B9"/>
    <w:rsid w:val="00112370"/>
    <w:rsid w:val="00112505"/>
    <w:rsid w:val="00112A68"/>
    <w:rsid w:val="00112E67"/>
    <w:rsid w:val="0011308D"/>
    <w:rsid w:val="00113962"/>
    <w:rsid w:val="00113CF4"/>
    <w:rsid w:val="00113D02"/>
    <w:rsid w:val="00113EAB"/>
    <w:rsid w:val="001143A4"/>
    <w:rsid w:val="001148AE"/>
    <w:rsid w:val="00114F69"/>
    <w:rsid w:val="001153EA"/>
    <w:rsid w:val="00115643"/>
    <w:rsid w:val="00115D5F"/>
    <w:rsid w:val="00115E1F"/>
    <w:rsid w:val="00116008"/>
    <w:rsid w:val="0011600A"/>
    <w:rsid w:val="001162E3"/>
    <w:rsid w:val="00116765"/>
    <w:rsid w:val="00116C16"/>
    <w:rsid w:val="001173BB"/>
    <w:rsid w:val="00117CC9"/>
    <w:rsid w:val="00117CED"/>
    <w:rsid w:val="0012028B"/>
    <w:rsid w:val="00120FA0"/>
    <w:rsid w:val="001212EF"/>
    <w:rsid w:val="00121814"/>
    <w:rsid w:val="001219F5"/>
    <w:rsid w:val="00121A20"/>
    <w:rsid w:val="00121B7E"/>
    <w:rsid w:val="001221C1"/>
    <w:rsid w:val="00122628"/>
    <w:rsid w:val="00123187"/>
    <w:rsid w:val="0012336D"/>
    <w:rsid w:val="0012377F"/>
    <w:rsid w:val="00123B82"/>
    <w:rsid w:val="00123C82"/>
    <w:rsid w:val="001242E6"/>
    <w:rsid w:val="00124314"/>
    <w:rsid w:val="00124855"/>
    <w:rsid w:val="00125191"/>
    <w:rsid w:val="00125401"/>
    <w:rsid w:val="00125755"/>
    <w:rsid w:val="00125868"/>
    <w:rsid w:val="00125C38"/>
    <w:rsid w:val="001263A6"/>
    <w:rsid w:val="0012673A"/>
    <w:rsid w:val="00126794"/>
    <w:rsid w:val="00126AB1"/>
    <w:rsid w:val="00126B4A"/>
    <w:rsid w:val="0012700D"/>
    <w:rsid w:val="00127483"/>
    <w:rsid w:val="00127833"/>
    <w:rsid w:val="0013004A"/>
    <w:rsid w:val="00130C6B"/>
    <w:rsid w:val="00130E1A"/>
    <w:rsid w:val="00130E87"/>
    <w:rsid w:val="00131620"/>
    <w:rsid w:val="00131841"/>
    <w:rsid w:val="00131B5C"/>
    <w:rsid w:val="00131C50"/>
    <w:rsid w:val="00131F86"/>
    <w:rsid w:val="00132196"/>
    <w:rsid w:val="0013224E"/>
    <w:rsid w:val="001323FC"/>
    <w:rsid w:val="0013280B"/>
    <w:rsid w:val="00132A99"/>
    <w:rsid w:val="00132FD0"/>
    <w:rsid w:val="0013319A"/>
    <w:rsid w:val="001332B4"/>
    <w:rsid w:val="00133417"/>
    <w:rsid w:val="00133607"/>
    <w:rsid w:val="0013392E"/>
    <w:rsid w:val="0013396A"/>
    <w:rsid w:val="00133BFE"/>
    <w:rsid w:val="001341B4"/>
    <w:rsid w:val="001344C0"/>
    <w:rsid w:val="001346FA"/>
    <w:rsid w:val="001347DE"/>
    <w:rsid w:val="00134D99"/>
    <w:rsid w:val="00135252"/>
    <w:rsid w:val="00135B65"/>
    <w:rsid w:val="00135BC2"/>
    <w:rsid w:val="00135E35"/>
    <w:rsid w:val="00136315"/>
    <w:rsid w:val="00136611"/>
    <w:rsid w:val="00136A3B"/>
    <w:rsid w:val="0013765E"/>
    <w:rsid w:val="0013784C"/>
    <w:rsid w:val="001379FF"/>
    <w:rsid w:val="00137AB5"/>
    <w:rsid w:val="00137E71"/>
    <w:rsid w:val="00137EC1"/>
    <w:rsid w:val="00137F0B"/>
    <w:rsid w:val="00140B0A"/>
    <w:rsid w:val="00140F7E"/>
    <w:rsid w:val="00141226"/>
    <w:rsid w:val="0014166B"/>
    <w:rsid w:val="0014181D"/>
    <w:rsid w:val="00141882"/>
    <w:rsid w:val="001418D7"/>
    <w:rsid w:val="001419C3"/>
    <w:rsid w:val="00141DF0"/>
    <w:rsid w:val="001426F7"/>
    <w:rsid w:val="00142C9A"/>
    <w:rsid w:val="00142EBA"/>
    <w:rsid w:val="00142FB1"/>
    <w:rsid w:val="0014328B"/>
    <w:rsid w:val="001436CD"/>
    <w:rsid w:val="00143EAD"/>
    <w:rsid w:val="001442D3"/>
    <w:rsid w:val="0014484E"/>
    <w:rsid w:val="00144E1B"/>
    <w:rsid w:val="00144F01"/>
    <w:rsid w:val="00145C25"/>
    <w:rsid w:val="00146AFD"/>
    <w:rsid w:val="0014727D"/>
    <w:rsid w:val="00150092"/>
    <w:rsid w:val="001505E2"/>
    <w:rsid w:val="0015088E"/>
    <w:rsid w:val="00151007"/>
    <w:rsid w:val="001510AB"/>
    <w:rsid w:val="0015174E"/>
    <w:rsid w:val="00151E23"/>
    <w:rsid w:val="001521D3"/>
    <w:rsid w:val="0015229E"/>
    <w:rsid w:val="00152354"/>
    <w:rsid w:val="001526C6"/>
    <w:rsid w:val="001526E0"/>
    <w:rsid w:val="00152B58"/>
    <w:rsid w:val="001534EC"/>
    <w:rsid w:val="00153F65"/>
    <w:rsid w:val="001543DF"/>
    <w:rsid w:val="00154A7D"/>
    <w:rsid w:val="001551B5"/>
    <w:rsid w:val="00156783"/>
    <w:rsid w:val="0015707C"/>
    <w:rsid w:val="0015721D"/>
    <w:rsid w:val="001574C1"/>
    <w:rsid w:val="00157766"/>
    <w:rsid w:val="00157821"/>
    <w:rsid w:val="00157D23"/>
    <w:rsid w:val="001609C4"/>
    <w:rsid w:val="00160B3B"/>
    <w:rsid w:val="00160F5B"/>
    <w:rsid w:val="00161A6B"/>
    <w:rsid w:val="00163A84"/>
    <w:rsid w:val="00163CCC"/>
    <w:rsid w:val="0016439C"/>
    <w:rsid w:val="00164731"/>
    <w:rsid w:val="0016591A"/>
    <w:rsid w:val="001659C1"/>
    <w:rsid w:val="00165DF8"/>
    <w:rsid w:val="00166455"/>
    <w:rsid w:val="00166504"/>
    <w:rsid w:val="001665B1"/>
    <w:rsid w:val="00166EEE"/>
    <w:rsid w:val="00167071"/>
    <w:rsid w:val="00167D22"/>
    <w:rsid w:val="00170553"/>
    <w:rsid w:val="0017092C"/>
    <w:rsid w:val="00170981"/>
    <w:rsid w:val="00170A16"/>
    <w:rsid w:val="00170ADC"/>
    <w:rsid w:val="0017135A"/>
    <w:rsid w:val="001718C5"/>
    <w:rsid w:val="00171FF5"/>
    <w:rsid w:val="00172C83"/>
    <w:rsid w:val="00172D4F"/>
    <w:rsid w:val="00173A8E"/>
    <w:rsid w:val="00173E5E"/>
    <w:rsid w:val="00173EE6"/>
    <w:rsid w:val="00173FDF"/>
    <w:rsid w:val="0017502C"/>
    <w:rsid w:val="0017632F"/>
    <w:rsid w:val="00177161"/>
    <w:rsid w:val="00177273"/>
    <w:rsid w:val="001777CF"/>
    <w:rsid w:val="00177F24"/>
    <w:rsid w:val="001807AD"/>
    <w:rsid w:val="00180A23"/>
    <w:rsid w:val="00180B30"/>
    <w:rsid w:val="00180ED7"/>
    <w:rsid w:val="00180F7F"/>
    <w:rsid w:val="0018143F"/>
    <w:rsid w:val="001819A9"/>
    <w:rsid w:val="00181FF8"/>
    <w:rsid w:val="00182517"/>
    <w:rsid w:val="0018269D"/>
    <w:rsid w:val="001832DC"/>
    <w:rsid w:val="001839B1"/>
    <w:rsid w:val="001845C0"/>
    <w:rsid w:val="00184DF2"/>
    <w:rsid w:val="00185175"/>
    <w:rsid w:val="0018538B"/>
    <w:rsid w:val="00185A48"/>
    <w:rsid w:val="001868F5"/>
    <w:rsid w:val="00186D66"/>
    <w:rsid w:val="00186D8E"/>
    <w:rsid w:val="00187100"/>
    <w:rsid w:val="00187306"/>
    <w:rsid w:val="00187993"/>
    <w:rsid w:val="00187C7D"/>
    <w:rsid w:val="0019025F"/>
    <w:rsid w:val="0019030F"/>
    <w:rsid w:val="00190341"/>
    <w:rsid w:val="00190AC1"/>
    <w:rsid w:val="00191115"/>
    <w:rsid w:val="00191890"/>
    <w:rsid w:val="00191A09"/>
    <w:rsid w:val="0019201A"/>
    <w:rsid w:val="001920AA"/>
    <w:rsid w:val="001925C5"/>
    <w:rsid w:val="00192891"/>
    <w:rsid w:val="0019341A"/>
    <w:rsid w:val="0019346C"/>
    <w:rsid w:val="00193555"/>
    <w:rsid w:val="0019370D"/>
    <w:rsid w:val="00195052"/>
    <w:rsid w:val="0019518B"/>
    <w:rsid w:val="001953E1"/>
    <w:rsid w:val="00195B26"/>
    <w:rsid w:val="0019656A"/>
    <w:rsid w:val="001966EA"/>
    <w:rsid w:val="001966F6"/>
    <w:rsid w:val="001970C9"/>
    <w:rsid w:val="0019717F"/>
    <w:rsid w:val="00197374"/>
    <w:rsid w:val="00197490"/>
    <w:rsid w:val="00197DF9"/>
    <w:rsid w:val="00197FE8"/>
    <w:rsid w:val="001A057A"/>
    <w:rsid w:val="001A07B4"/>
    <w:rsid w:val="001A0E94"/>
    <w:rsid w:val="001A1576"/>
    <w:rsid w:val="001A17FD"/>
    <w:rsid w:val="001A180E"/>
    <w:rsid w:val="001A1967"/>
    <w:rsid w:val="001A1987"/>
    <w:rsid w:val="001A2564"/>
    <w:rsid w:val="001A295B"/>
    <w:rsid w:val="001A2CC8"/>
    <w:rsid w:val="001A345E"/>
    <w:rsid w:val="001A3DC3"/>
    <w:rsid w:val="001A40C8"/>
    <w:rsid w:val="001A4287"/>
    <w:rsid w:val="001A43D1"/>
    <w:rsid w:val="001A43E7"/>
    <w:rsid w:val="001A4436"/>
    <w:rsid w:val="001A468F"/>
    <w:rsid w:val="001A47DA"/>
    <w:rsid w:val="001A490E"/>
    <w:rsid w:val="001A54FE"/>
    <w:rsid w:val="001A57E1"/>
    <w:rsid w:val="001A5D97"/>
    <w:rsid w:val="001A6173"/>
    <w:rsid w:val="001A684F"/>
    <w:rsid w:val="001A6A24"/>
    <w:rsid w:val="001A6CBA"/>
    <w:rsid w:val="001A6DC8"/>
    <w:rsid w:val="001A7383"/>
    <w:rsid w:val="001A756E"/>
    <w:rsid w:val="001A7C89"/>
    <w:rsid w:val="001B0046"/>
    <w:rsid w:val="001B0196"/>
    <w:rsid w:val="001B03DF"/>
    <w:rsid w:val="001B058E"/>
    <w:rsid w:val="001B0D97"/>
    <w:rsid w:val="001B0E9C"/>
    <w:rsid w:val="001B12DE"/>
    <w:rsid w:val="001B1681"/>
    <w:rsid w:val="001B1772"/>
    <w:rsid w:val="001B17DA"/>
    <w:rsid w:val="001B1B01"/>
    <w:rsid w:val="001B1DA1"/>
    <w:rsid w:val="001B240A"/>
    <w:rsid w:val="001B25CB"/>
    <w:rsid w:val="001B2D37"/>
    <w:rsid w:val="001B3185"/>
    <w:rsid w:val="001B36C9"/>
    <w:rsid w:val="001B3B29"/>
    <w:rsid w:val="001B43BC"/>
    <w:rsid w:val="001B49A5"/>
    <w:rsid w:val="001B5180"/>
    <w:rsid w:val="001B57E0"/>
    <w:rsid w:val="001B5958"/>
    <w:rsid w:val="001B5A5D"/>
    <w:rsid w:val="001B61E3"/>
    <w:rsid w:val="001B6228"/>
    <w:rsid w:val="001B6D1D"/>
    <w:rsid w:val="001B7375"/>
    <w:rsid w:val="001B7E40"/>
    <w:rsid w:val="001C01B8"/>
    <w:rsid w:val="001C08AD"/>
    <w:rsid w:val="001C0B2A"/>
    <w:rsid w:val="001C0D61"/>
    <w:rsid w:val="001C0F84"/>
    <w:rsid w:val="001C0FF9"/>
    <w:rsid w:val="001C16FE"/>
    <w:rsid w:val="001C1744"/>
    <w:rsid w:val="001C1763"/>
    <w:rsid w:val="001C1CE5"/>
    <w:rsid w:val="001C23B5"/>
    <w:rsid w:val="001C2D92"/>
    <w:rsid w:val="001C2F50"/>
    <w:rsid w:val="001C3074"/>
    <w:rsid w:val="001C3436"/>
    <w:rsid w:val="001C3742"/>
    <w:rsid w:val="001C3A30"/>
    <w:rsid w:val="001C3D2A"/>
    <w:rsid w:val="001C3E95"/>
    <w:rsid w:val="001C4387"/>
    <w:rsid w:val="001C44A4"/>
    <w:rsid w:val="001C5238"/>
    <w:rsid w:val="001C53BE"/>
    <w:rsid w:val="001C5436"/>
    <w:rsid w:val="001C5B27"/>
    <w:rsid w:val="001C5FBE"/>
    <w:rsid w:val="001C60D2"/>
    <w:rsid w:val="001C6248"/>
    <w:rsid w:val="001C62DE"/>
    <w:rsid w:val="001C64C0"/>
    <w:rsid w:val="001C6612"/>
    <w:rsid w:val="001C6B84"/>
    <w:rsid w:val="001C74D4"/>
    <w:rsid w:val="001C7540"/>
    <w:rsid w:val="001C77FB"/>
    <w:rsid w:val="001C7FC8"/>
    <w:rsid w:val="001D0167"/>
    <w:rsid w:val="001D019C"/>
    <w:rsid w:val="001D09BD"/>
    <w:rsid w:val="001D0F51"/>
    <w:rsid w:val="001D1445"/>
    <w:rsid w:val="001D179F"/>
    <w:rsid w:val="001D2202"/>
    <w:rsid w:val="001D2603"/>
    <w:rsid w:val="001D2737"/>
    <w:rsid w:val="001D2856"/>
    <w:rsid w:val="001D3D18"/>
    <w:rsid w:val="001D4251"/>
    <w:rsid w:val="001D457B"/>
    <w:rsid w:val="001D4761"/>
    <w:rsid w:val="001D512E"/>
    <w:rsid w:val="001D51BA"/>
    <w:rsid w:val="001D5319"/>
    <w:rsid w:val="001D5335"/>
    <w:rsid w:val="001D53E7"/>
    <w:rsid w:val="001D551A"/>
    <w:rsid w:val="001D579D"/>
    <w:rsid w:val="001D57CE"/>
    <w:rsid w:val="001D5C21"/>
    <w:rsid w:val="001D5F9A"/>
    <w:rsid w:val="001D622C"/>
    <w:rsid w:val="001D6342"/>
    <w:rsid w:val="001D66A8"/>
    <w:rsid w:val="001D6D53"/>
    <w:rsid w:val="001D74B2"/>
    <w:rsid w:val="001D7AFA"/>
    <w:rsid w:val="001D7BD9"/>
    <w:rsid w:val="001E0400"/>
    <w:rsid w:val="001E082C"/>
    <w:rsid w:val="001E08F4"/>
    <w:rsid w:val="001E0A3E"/>
    <w:rsid w:val="001E0A8D"/>
    <w:rsid w:val="001E1BD2"/>
    <w:rsid w:val="001E1E27"/>
    <w:rsid w:val="001E2769"/>
    <w:rsid w:val="001E2B2D"/>
    <w:rsid w:val="001E2D0C"/>
    <w:rsid w:val="001E2F41"/>
    <w:rsid w:val="001E3424"/>
    <w:rsid w:val="001E3818"/>
    <w:rsid w:val="001E42C8"/>
    <w:rsid w:val="001E42EE"/>
    <w:rsid w:val="001E4315"/>
    <w:rsid w:val="001E45A6"/>
    <w:rsid w:val="001E473B"/>
    <w:rsid w:val="001E4829"/>
    <w:rsid w:val="001E494C"/>
    <w:rsid w:val="001E4A52"/>
    <w:rsid w:val="001E58E2"/>
    <w:rsid w:val="001E60BA"/>
    <w:rsid w:val="001E69BD"/>
    <w:rsid w:val="001E6BDB"/>
    <w:rsid w:val="001E74C1"/>
    <w:rsid w:val="001E74C5"/>
    <w:rsid w:val="001E7AED"/>
    <w:rsid w:val="001F00F8"/>
    <w:rsid w:val="001F06CD"/>
    <w:rsid w:val="001F06F1"/>
    <w:rsid w:val="001F07EB"/>
    <w:rsid w:val="001F0893"/>
    <w:rsid w:val="001F0AE9"/>
    <w:rsid w:val="001F1460"/>
    <w:rsid w:val="001F14AD"/>
    <w:rsid w:val="001F1740"/>
    <w:rsid w:val="001F1927"/>
    <w:rsid w:val="001F220D"/>
    <w:rsid w:val="001F267A"/>
    <w:rsid w:val="001F2803"/>
    <w:rsid w:val="001F3494"/>
    <w:rsid w:val="001F36D4"/>
    <w:rsid w:val="001F3916"/>
    <w:rsid w:val="001F3984"/>
    <w:rsid w:val="001F401D"/>
    <w:rsid w:val="001F467D"/>
    <w:rsid w:val="001F4782"/>
    <w:rsid w:val="001F49A1"/>
    <w:rsid w:val="001F49BA"/>
    <w:rsid w:val="001F54C5"/>
    <w:rsid w:val="001F59F5"/>
    <w:rsid w:val="001F645A"/>
    <w:rsid w:val="001F662C"/>
    <w:rsid w:val="001F69FA"/>
    <w:rsid w:val="001F6F46"/>
    <w:rsid w:val="001F7074"/>
    <w:rsid w:val="001F7081"/>
    <w:rsid w:val="001F7354"/>
    <w:rsid w:val="001F7660"/>
    <w:rsid w:val="001F7BBA"/>
    <w:rsid w:val="001F7E8D"/>
    <w:rsid w:val="00200490"/>
    <w:rsid w:val="002010A4"/>
    <w:rsid w:val="002019C5"/>
    <w:rsid w:val="00201AA7"/>
    <w:rsid w:val="00201E84"/>
    <w:rsid w:val="00201F3A"/>
    <w:rsid w:val="002022F4"/>
    <w:rsid w:val="00202639"/>
    <w:rsid w:val="0020268C"/>
    <w:rsid w:val="0020299B"/>
    <w:rsid w:val="00202EB5"/>
    <w:rsid w:val="00203F96"/>
    <w:rsid w:val="002040F9"/>
    <w:rsid w:val="002042CC"/>
    <w:rsid w:val="00204A4E"/>
    <w:rsid w:val="002050C4"/>
    <w:rsid w:val="00205157"/>
    <w:rsid w:val="00205471"/>
    <w:rsid w:val="0020567D"/>
    <w:rsid w:val="002056A5"/>
    <w:rsid w:val="0020587E"/>
    <w:rsid w:val="00205BBA"/>
    <w:rsid w:val="00206176"/>
    <w:rsid w:val="00206376"/>
    <w:rsid w:val="002068B4"/>
    <w:rsid w:val="002068BE"/>
    <w:rsid w:val="002069B2"/>
    <w:rsid w:val="00206D76"/>
    <w:rsid w:val="00206DB4"/>
    <w:rsid w:val="00206E6F"/>
    <w:rsid w:val="002074B9"/>
    <w:rsid w:val="002075F1"/>
    <w:rsid w:val="00207F9B"/>
    <w:rsid w:val="00207FA3"/>
    <w:rsid w:val="002100D3"/>
    <w:rsid w:val="002116BA"/>
    <w:rsid w:val="0021186D"/>
    <w:rsid w:val="00211B4B"/>
    <w:rsid w:val="00212119"/>
    <w:rsid w:val="0021233D"/>
    <w:rsid w:val="00212A91"/>
    <w:rsid w:val="00213456"/>
    <w:rsid w:val="00214094"/>
    <w:rsid w:val="002144C5"/>
    <w:rsid w:val="00214DA8"/>
    <w:rsid w:val="00214F90"/>
    <w:rsid w:val="00215368"/>
    <w:rsid w:val="00215423"/>
    <w:rsid w:val="002158FA"/>
    <w:rsid w:val="00215EAC"/>
    <w:rsid w:val="00216390"/>
    <w:rsid w:val="002164B7"/>
    <w:rsid w:val="00216FF0"/>
    <w:rsid w:val="00217133"/>
    <w:rsid w:val="00217250"/>
    <w:rsid w:val="00217877"/>
    <w:rsid w:val="00217B2F"/>
    <w:rsid w:val="00217CA3"/>
    <w:rsid w:val="00220600"/>
    <w:rsid w:val="0022073E"/>
    <w:rsid w:val="00220A60"/>
    <w:rsid w:val="00220BA1"/>
    <w:rsid w:val="002217A3"/>
    <w:rsid w:val="0022180A"/>
    <w:rsid w:val="002219D3"/>
    <w:rsid w:val="0022230E"/>
    <w:rsid w:val="002224DB"/>
    <w:rsid w:val="00222525"/>
    <w:rsid w:val="0022291E"/>
    <w:rsid w:val="00222A04"/>
    <w:rsid w:val="00222EB1"/>
    <w:rsid w:val="00223298"/>
    <w:rsid w:val="00223D69"/>
    <w:rsid w:val="00223FCB"/>
    <w:rsid w:val="00224D3E"/>
    <w:rsid w:val="00224E25"/>
    <w:rsid w:val="00224E27"/>
    <w:rsid w:val="00224EF5"/>
    <w:rsid w:val="002252C3"/>
    <w:rsid w:val="0022539B"/>
    <w:rsid w:val="00225AD9"/>
    <w:rsid w:val="00225C54"/>
    <w:rsid w:val="00225F6E"/>
    <w:rsid w:val="00226A63"/>
    <w:rsid w:val="00226F78"/>
    <w:rsid w:val="002271CF"/>
    <w:rsid w:val="002278B1"/>
    <w:rsid w:val="00227E4B"/>
    <w:rsid w:val="002302BD"/>
    <w:rsid w:val="002302F6"/>
    <w:rsid w:val="00230612"/>
    <w:rsid w:val="00230765"/>
    <w:rsid w:val="00230B12"/>
    <w:rsid w:val="00230D18"/>
    <w:rsid w:val="00231959"/>
    <w:rsid w:val="002319D3"/>
    <w:rsid w:val="002319E4"/>
    <w:rsid w:val="00232178"/>
    <w:rsid w:val="0023244F"/>
    <w:rsid w:val="0023273D"/>
    <w:rsid w:val="00232787"/>
    <w:rsid w:val="00232E9E"/>
    <w:rsid w:val="00233619"/>
    <w:rsid w:val="002338E8"/>
    <w:rsid w:val="0023402C"/>
    <w:rsid w:val="00234136"/>
    <w:rsid w:val="0023488B"/>
    <w:rsid w:val="002349BB"/>
    <w:rsid w:val="00235169"/>
    <w:rsid w:val="002351AB"/>
    <w:rsid w:val="0023540F"/>
    <w:rsid w:val="00235585"/>
    <w:rsid w:val="00235632"/>
    <w:rsid w:val="00235872"/>
    <w:rsid w:val="002359C1"/>
    <w:rsid w:val="00235F6A"/>
    <w:rsid w:val="002367B1"/>
    <w:rsid w:val="00236B89"/>
    <w:rsid w:val="0023721D"/>
    <w:rsid w:val="0023766B"/>
    <w:rsid w:val="00240AAB"/>
    <w:rsid w:val="00241060"/>
    <w:rsid w:val="00241525"/>
    <w:rsid w:val="00241559"/>
    <w:rsid w:val="002415B7"/>
    <w:rsid w:val="00242213"/>
    <w:rsid w:val="002435B3"/>
    <w:rsid w:val="0024385F"/>
    <w:rsid w:val="0024419E"/>
    <w:rsid w:val="00244356"/>
    <w:rsid w:val="00244452"/>
    <w:rsid w:val="00244E18"/>
    <w:rsid w:val="00244FA7"/>
    <w:rsid w:val="00245420"/>
    <w:rsid w:val="00245439"/>
    <w:rsid w:val="002455E5"/>
    <w:rsid w:val="0024561D"/>
    <w:rsid w:val="002458EB"/>
    <w:rsid w:val="00246428"/>
    <w:rsid w:val="00246B70"/>
    <w:rsid w:val="00246CA1"/>
    <w:rsid w:val="00246F5A"/>
    <w:rsid w:val="002471B2"/>
    <w:rsid w:val="0024722B"/>
    <w:rsid w:val="002500C8"/>
    <w:rsid w:val="00250C86"/>
    <w:rsid w:val="0025118C"/>
    <w:rsid w:val="0025146E"/>
    <w:rsid w:val="00251533"/>
    <w:rsid w:val="002518A6"/>
    <w:rsid w:val="00251ACF"/>
    <w:rsid w:val="00251EA8"/>
    <w:rsid w:val="00252074"/>
    <w:rsid w:val="002520B4"/>
    <w:rsid w:val="002521BC"/>
    <w:rsid w:val="00252A96"/>
    <w:rsid w:val="00252AC2"/>
    <w:rsid w:val="00252C3E"/>
    <w:rsid w:val="002536FA"/>
    <w:rsid w:val="002538EE"/>
    <w:rsid w:val="002539B6"/>
    <w:rsid w:val="00253DF7"/>
    <w:rsid w:val="00253E33"/>
    <w:rsid w:val="00253EBB"/>
    <w:rsid w:val="00254889"/>
    <w:rsid w:val="00254A29"/>
    <w:rsid w:val="00254E30"/>
    <w:rsid w:val="00255390"/>
    <w:rsid w:val="0025593C"/>
    <w:rsid w:val="00255A8A"/>
    <w:rsid w:val="0025622B"/>
    <w:rsid w:val="00256350"/>
    <w:rsid w:val="002565AE"/>
    <w:rsid w:val="00256621"/>
    <w:rsid w:val="00256788"/>
    <w:rsid w:val="00256AD1"/>
    <w:rsid w:val="0025700D"/>
    <w:rsid w:val="002570E5"/>
    <w:rsid w:val="002573CD"/>
    <w:rsid w:val="00257543"/>
    <w:rsid w:val="002576DB"/>
    <w:rsid w:val="002577C8"/>
    <w:rsid w:val="0025797B"/>
    <w:rsid w:val="002600C8"/>
    <w:rsid w:val="00260914"/>
    <w:rsid w:val="00260BE5"/>
    <w:rsid w:val="00261601"/>
    <w:rsid w:val="002617E7"/>
    <w:rsid w:val="0026189F"/>
    <w:rsid w:val="0026194D"/>
    <w:rsid w:val="00261BAA"/>
    <w:rsid w:val="00261F03"/>
    <w:rsid w:val="002620C1"/>
    <w:rsid w:val="002621F4"/>
    <w:rsid w:val="002627CA"/>
    <w:rsid w:val="00262E79"/>
    <w:rsid w:val="0026313B"/>
    <w:rsid w:val="00263457"/>
    <w:rsid w:val="00263B3A"/>
    <w:rsid w:val="00264228"/>
    <w:rsid w:val="0026422C"/>
    <w:rsid w:val="00264334"/>
    <w:rsid w:val="0026473E"/>
    <w:rsid w:val="002647A3"/>
    <w:rsid w:val="00265A5B"/>
    <w:rsid w:val="00265E23"/>
    <w:rsid w:val="00265EBB"/>
    <w:rsid w:val="00265F9E"/>
    <w:rsid w:val="00266214"/>
    <w:rsid w:val="00267A17"/>
    <w:rsid w:val="00267A9D"/>
    <w:rsid w:val="00267B9A"/>
    <w:rsid w:val="00267C55"/>
    <w:rsid w:val="00267C83"/>
    <w:rsid w:val="00267F85"/>
    <w:rsid w:val="00267FBC"/>
    <w:rsid w:val="002700B9"/>
    <w:rsid w:val="00270EDF"/>
    <w:rsid w:val="00271063"/>
    <w:rsid w:val="0027144F"/>
    <w:rsid w:val="00271813"/>
    <w:rsid w:val="00271B5B"/>
    <w:rsid w:val="00271F3A"/>
    <w:rsid w:val="002724DE"/>
    <w:rsid w:val="002726DD"/>
    <w:rsid w:val="00273278"/>
    <w:rsid w:val="0027327B"/>
    <w:rsid w:val="00273305"/>
    <w:rsid w:val="002733C1"/>
    <w:rsid w:val="002733E0"/>
    <w:rsid w:val="0027341C"/>
    <w:rsid w:val="0027369C"/>
    <w:rsid w:val="002737F4"/>
    <w:rsid w:val="00273C00"/>
    <w:rsid w:val="00273C9B"/>
    <w:rsid w:val="00273D98"/>
    <w:rsid w:val="00273DE8"/>
    <w:rsid w:val="00274245"/>
    <w:rsid w:val="00274407"/>
    <w:rsid w:val="002746FC"/>
    <w:rsid w:val="002747D8"/>
    <w:rsid w:val="002748B5"/>
    <w:rsid w:val="00276016"/>
    <w:rsid w:val="00276289"/>
    <w:rsid w:val="00276F19"/>
    <w:rsid w:val="00276F4C"/>
    <w:rsid w:val="0027703C"/>
    <w:rsid w:val="002771C5"/>
    <w:rsid w:val="0027742F"/>
    <w:rsid w:val="0027795E"/>
    <w:rsid w:val="00277C1D"/>
    <w:rsid w:val="00280324"/>
    <w:rsid w:val="002803C4"/>
    <w:rsid w:val="002803D2"/>
    <w:rsid w:val="002805F5"/>
    <w:rsid w:val="00280751"/>
    <w:rsid w:val="0028105E"/>
    <w:rsid w:val="002811A9"/>
    <w:rsid w:val="00281684"/>
    <w:rsid w:val="00282041"/>
    <w:rsid w:val="0028280A"/>
    <w:rsid w:val="002830C5"/>
    <w:rsid w:val="00283139"/>
    <w:rsid w:val="002831AC"/>
    <w:rsid w:val="002836E4"/>
    <w:rsid w:val="0028379F"/>
    <w:rsid w:val="002837C7"/>
    <w:rsid w:val="0028380B"/>
    <w:rsid w:val="002840EE"/>
    <w:rsid w:val="0028431B"/>
    <w:rsid w:val="0028469D"/>
    <w:rsid w:val="002849BE"/>
    <w:rsid w:val="00284C85"/>
    <w:rsid w:val="00284D66"/>
    <w:rsid w:val="00284EB4"/>
    <w:rsid w:val="002856F2"/>
    <w:rsid w:val="00285719"/>
    <w:rsid w:val="00285DFE"/>
    <w:rsid w:val="00286039"/>
    <w:rsid w:val="002865EB"/>
    <w:rsid w:val="002867BF"/>
    <w:rsid w:val="0028682B"/>
    <w:rsid w:val="00286A88"/>
    <w:rsid w:val="00286ACD"/>
    <w:rsid w:val="00286E5D"/>
    <w:rsid w:val="002872AE"/>
    <w:rsid w:val="002873CA"/>
    <w:rsid w:val="00287716"/>
    <w:rsid w:val="00287838"/>
    <w:rsid w:val="00287FC7"/>
    <w:rsid w:val="002904D8"/>
    <w:rsid w:val="00290656"/>
    <w:rsid w:val="0029076D"/>
    <w:rsid w:val="002907B5"/>
    <w:rsid w:val="00291A41"/>
    <w:rsid w:val="00292360"/>
    <w:rsid w:val="0029274F"/>
    <w:rsid w:val="00292E5A"/>
    <w:rsid w:val="00292EB7"/>
    <w:rsid w:val="00292F02"/>
    <w:rsid w:val="002931BF"/>
    <w:rsid w:val="002934FB"/>
    <w:rsid w:val="00293E5C"/>
    <w:rsid w:val="002943AD"/>
    <w:rsid w:val="00294792"/>
    <w:rsid w:val="00294E28"/>
    <w:rsid w:val="00294F59"/>
    <w:rsid w:val="002953C7"/>
    <w:rsid w:val="0029570C"/>
    <w:rsid w:val="00295B8C"/>
    <w:rsid w:val="00295BA5"/>
    <w:rsid w:val="00295C40"/>
    <w:rsid w:val="00295DC0"/>
    <w:rsid w:val="00296227"/>
    <w:rsid w:val="002965C1"/>
    <w:rsid w:val="00296B97"/>
    <w:rsid w:val="00296F44"/>
    <w:rsid w:val="00296F84"/>
    <w:rsid w:val="002970B2"/>
    <w:rsid w:val="0029777D"/>
    <w:rsid w:val="002977D8"/>
    <w:rsid w:val="00297B99"/>
    <w:rsid w:val="00297DFF"/>
    <w:rsid w:val="002A0390"/>
    <w:rsid w:val="002A055E"/>
    <w:rsid w:val="002A076F"/>
    <w:rsid w:val="002A0DE8"/>
    <w:rsid w:val="002A1261"/>
    <w:rsid w:val="002A14EB"/>
    <w:rsid w:val="002A1568"/>
    <w:rsid w:val="002A1706"/>
    <w:rsid w:val="002A17D8"/>
    <w:rsid w:val="002A1D4E"/>
    <w:rsid w:val="002A21DC"/>
    <w:rsid w:val="002A2200"/>
    <w:rsid w:val="002A2869"/>
    <w:rsid w:val="002A3178"/>
    <w:rsid w:val="002A359B"/>
    <w:rsid w:val="002A3948"/>
    <w:rsid w:val="002A3A3B"/>
    <w:rsid w:val="002A3DF1"/>
    <w:rsid w:val="002A419C"/>
    <w:rsid w:val="002A447C"/>
    <w:rsid w:val="002A485F"/>
    <w:rsid w:val="002A48C6"/>
    <w:rsid w:val="002A4B67"/>
    <w:rsid w:val="002A4DA7"/>
    <w:rsid w:val="002A4FEA"/>
    <w:rsid w:val="002A578E"/>
    <w:rsid w:val="002A5F2C"/>
    <w:rsid w:val="002A6041"/>
    <w:rsid w:val="002A62E4"/>
    <w:rsid w:val="002A6C15"/>
    <w:rsid w:val="002B01F9"/>
    <w:rsid w:val="002B0983"/>
    <w:rsid w:val="002B1436"/>
    <w:rsid w:val="002B1C64"/>
    <w:rsid w:val="002B2454"/>
    <w:rsid w:val="002B24D6"/>
    <w:rsid w:val="002B25CA"/>
    <w:rsid w:val="002B26F5"/>
    <w:rsid w:val="002B2B2C"/>
    <w:rsid w:val="002B2E29"/>
    <w:rsid w:val="002B4161"/>
    <w:rsid w:val="002B467A"/>
    <w:rsid w:val="002B4F27"/>
    <w:rsid w:val="002B500C"/>
    <w:rsid w:val="002B50E7"/>
    <w:rsid w:val="002B5BD3"/>
    <w:rsid w:val="002B5CCB"/>
    <w:rsid w:val="002B5CD1"/>
    <w:rsid w:val="002B5DC9"/>
    <w:rsid w:val="002B6D6D"/>
    <w:rsid w:val="002B6E89"/>
    <w:rsid w:val="002B7787"/>
    <w:rsid w:val="002B79F1"/>
    <w:rsid w:val="002B7A63"/>
    <w:rsid w:val="002C0016"/>
    <w:rsid w:val="002C0142"/>
    <w:rsid w:val="002C072D"/>
    <w:rsid w:val="002C097A"/>
    <w:rsid w:val="002C0F14"/>
    <w:rsid w:val="002C0F73"/>
    <w:rsid w:val="002C0FA8"/>
    <w:rsid w:val="002C1D7B"/>
    <w:rsid w:val="002C2437"/>
    <w:rsid w:val="002C2454"/>
    <w:rsid w:val="002C2EC5"/>
    <w:rsid w:val="002C3A16"/>
    <w:rsid w:val="002C3A80"/>
    <w:rsid w:val="002C3F42"/>
    <w:rsid w:val="002C41E6"/>
    <w:rsid w:val="002C467A"/>
    <w:rsid w:val="002C4A33"/>
    <w:rsid w:val="002C4B7E"/>
    <w:rsid w:val="002C4D9A"/>
    <w:rsid w:val="002C5446"/>
    <w:rsid w:val="002C5F02"/>
    <w:rsid w:val="002C6027"/>
    <w:rsid w:val="002C6649"/>
    <w:rsid w:val="002C6C04"/>
    <w:rsid w:val="002C7279"/>
    <w:rsid w:val="002D033F"/>
    <w:rsid w:val="002D071A"/>
    <w:rsid w:val="002D084F"/>
    <w:rsid w:val="002D0DA8"/>
    <w:rsid w:val="002D1D31"/>
    <w:rsid w:val="002D2039"/>
    <w:rsid w:val="002D21BF"/>
    <w:rsid w:val="002D27C5"/>
    <w:rsid w:val="002D302C"/>
    <w:rsid w:val="002D34A6"/>
    <w:rsid w:val="002D34B2"/>
    <w:rsid w:val="002D365B"/>
    <w:rsid w:val="002D36EF"/>
    <w:rsid w:val="002D39E4"/>
    <w:rsid w:val="002D3A84"/>
    <w:rsid w:val="002D3F39"/>
    <w:rsid w:val="002D4783"/>
    <w:rsid w:val="002D48B0"/>
    <w:rsid w:val="002D4F57"/>
    <w:rsid w:val="002D526A"/>
    <w:rsid w:val="002D5955"/>
    <w:rsid w:val="002D5B37"/>
    <w:rsid w:val="002D5E38"/>
    <w:rsid w:val="002D5F75"/>
    <w:rsid w:val="002D6497"/>
    <w:rsid w:val="002D69A2"/>
    <w:rsid w:val="002D6F22"/>
    <w:rsid w:val="002D739B"/>
    <w:rsid w:val="002D7637"/>
    <w:rsid w:val="002E0016"/>
    <w:rsid w:val="002E0644"/>
    <w:rsid w:val="002E0747"/>
    <w:rsid w:val="002E08A3"/>
    <w:rsid w:val="002E10C2"/>
    <w:rsid w:val="002E16EC"/>
    <w:rsid w:val="002E17B6"/>
    <w:rsid w:val="002E17F2"/>
    <w:rsid w:val="002E26A7"/>
    <w:rsid w:val="002E2732"/>
    <w:rsid w:val="002E27C3"/>
    <w:rsid w:val="002E2831"/>
    <w:rsid w:val="002E2B5D"/>
    <w:rsid w:val="002E2F4E"/>
    <w:rsid w:val="002E2F55"/>
    <w:rsid w:val="002E30ED"/>
    <w:rsid w:val="002E3630"/>
    <w:rsid w:val="002E37B5"/>
    <w:rsid w:val="002E3B22"/>
    <w:rsid w:val="002E3B72"/>
    <w:rsid w:val="002E42AC"/>
    <w:rsid w:val="002E485F"/>
    <w:rsid w:val="002E51D4"/>
    <w:rsid w:val="002E5361"/>
    <w:rsid w:val="002E54F8"/>
    <w:rsid w:val="002E55F1"/>
    <w:rsid w:val="002E565F"/>
    <w:rsid w:val="002E5B6B"/>
    <w:rsid w:val="002E6323"/>
    <w:rsid w:val="002E634E"/>
    <w:rsid w:val="002E654F"/>
    <w:rsid w:val="002E65A1"/>
    <w:rsid w:val="002E736D"/>
    <w:rsid w:val="002E792E"/>
    <w:rsid w:val="002E7A2A"/>
    <w:rsid w:val="002E7CAE"/>
    <w:rsid w:val="002E7FCA"/>
    <w:rsid w:val="002F00FA"/>
    <w:rsid w:val="002F0C66"/>
    <w:rsid w:val="002F0F40"/>
    <w:rsid w:val="002F1237"/>
    <w:rsid w:val="002F13E4"/>
    <w:rsid w:val="002F180E"/>
    <w:rsid w:val="002F18B6"/>
    <w:rsid w:val="002F1C72"/>
    <w:rsid w:val="002F1D55"/>
    <w:rsid w:val="002F218D"/>
    <w:rsid w:val="002F21BD"/>
    <w:rsid w:val="002F2365"/>
    <w:rsid w:val="002F2759"/>
    <w:rsid w:val="002F2771"/>
    <w:rsid w:val="002F2890"/>
    <w:rsid w:val="002F2D20"/>
    <w:rsid w:val="002F2D54"/>
    <w:rsid w:val="002F2EDE"/>
    <w:rsid w:val="002F37A9"/>
    <w:rsid w:val="002F3868"/>
    <w:rsid w:val="002F38C0"/>
    <w:rsid w:val="002F41F3"/>
    <w:rsid w:val="002F4397"/>
    <w:rsid w:val="002F44E0"/>
    <w:rsid w:val="002F4572"/>
    <w:rsid w:val="002F4927"/>
    <w:rsid w:val="002F4A8C"/>
    <w:rsid w:val="002F4ACB"/>
    <w:rsid w:val="002F50CF"/>
    <w:rsid w:val="002F5108"/>
    <w:rsid w:val="002F54F2"/>
    <w:rsid w:val="002F5732"/>
    <w:rsid w:val="002F59BC"/>
    <w:rsid w:val="002F5E8F"/>
    <w:rsid w:val="002F600B"/>
    <w:rsid w:val="002F6099"/>
    <w:rsid w:val="002F639C"/>
    <w:rsid w:val="002F669F"/>
    <w:rsid w:val="002F6926"/>
    <w:rsid w:val="002F6D7D"/>
    <w:rsid w:val="002F7A58"/>
    <w:rsid w:val="002F7BB6"/>
    <w:rsid w:val="002F7D86"/>
    <w:rsid w:val="003001EC"/>
    <w:rsid w:val="003005AF"/>
    <w:rsid w:val="00300D24"/>
    <w:rsid w:val="00301256"/>
    <w:rsid w:val="00301284"/>
    <w:rsid w:val="003014FC"/>
    <w:rsid w:val="00301978"/>
    <w:rsid w:val="00301CE6"/>
    <w:rsid w:val="00301E58"/>
    <w:rsid w:val="00302081"/>
    <w:rsid w:val="00302363"/>
    <w:rsid w:val="003023C9"/>
    <w:rsid w:val="00302417"/>
    <w:rsid w:val="0030256B"/>
    <w:rsid w:val="00302925"/>
    <w:rsid w:val="003034E3"/>
    <w:rsid w:val="00303C7B"/>
    <w:rsid w:val="00304905"/>
    <w:rsid w:val="00304EE6"/>
    <w:rsid w:val="0030501F"/>
    <w:rsid w:val="0030554A"/>
    <w:rsid w:val="00305BC8"/>
    <w:rsid w:val="00305CCB"/>
    <w:rsid w:val="00306F1E"/>
    <w:rsid w:val="00307AFE"/>
    <w:rsid w:val="00307BA1"/>
    <w:rsid w:val="00310298"/>
    <w:rsid w:val="00310402"/>
    <w:rsid w:val="003108BD"/>
    <w:rsid w:val="00310AA1"/>
    <w:rsid w:val="00310EF1"/>
    <w:rsid w:val="00310F18"/>
    <w:rsid w:val="003111A0"/>
    <w:rsid w:val="00311702"/>
    <w:rsid w:val="00311787"/>
    <w:rsid w:val="00311C90"/>
    <w:rsid w:val="00311E82"/>
    <w:rsid w:val="00311F28"/>
    <w:rsid w:val="003121F6"/>
    <w:rsid w:val="003121FF"/>
    <w:rsid w:val="003132F3"/>
    <w:rsid w:val="0031330A"/>
    <w:rsid w:val="0031340F"/>
    <w:rsid w:val="00313B09"/>
    <w:rsid w:val="00313F1C"/>
    <w:rsid w:val="00313FD6"/>
    <w:rsid w:val="003143BD"/>
    <w:rsid w:val="003149AB"/>
    <w:rsid w:val="00314BA1"/>
    <w:rsid w:val="00314EAE"/>
    <w:rsid w:val="00314FA3"/>
    <w:rsid w:val="00314FAD"/>
    <w:rsid w:val="00315025"/>
    <w:rsid w:val="00315363"/>
    <w:rsid w:val="00315B66"/>
    <w:rsid w:val="00315D4D"/>
    <w:rsid w:val="00316118"/>
    <w:rsid w:val="00316395"/>
    <w:rsid w:val="003163D1"/>
    <w:rsid w:val="003169F8"/>
    <w:rsid w:val="00316AE4"/>
    <w:rsid w:val="00320049"/>
    <w:rsid w:val="003203AF"/>
    <w:rsid w:val="003203C1"/>
    <w:rsid w:val="003203ED"/>
    <w:rsid w:val="00320509"/>
    <w:rsid w:val="00320B3C"/>
    <w:rsid w:val="00321053"/>
    <w:rsid w:val="00321115"/>
    <w:rsid w:val="00321677"/>
    <w:rsid w:val="0032211A"/>
    <w:rsid w:val="00322397"/>
    <w:rsid w:val="003223C9"/>
    <w:rsid w:val="00322540"/>
    <w:rsid w:val="00322B4C"/>
    <w:rsid w:val="00322C9F"/>
    <w:rsid w:val="003239A9"/>
    <w:rsid w:val="00323AA6"/>
    <w:rsid w:val="00323CE5"/>
    <w:rsid w:val="0032451D"/>
    <w:rsid w:val="0032482A"/>
    <w:rsid w:val="00324B3F"/>
    <w:rsid w:val="00324CFC"/>
    <w:rsid w:val="00324D23"/>
    <w:rsid w:val="003257EA"/>
    <w:rsid w:val="00325D46"/>
    <w:rsid w:val="00326F18"/>
    <w:rsid w:val="00326FA6"/>
    <w:rsid w:val="0033022B"/>
    <w:rsid w:val="003306D8"/>
    <w:rsid w:val="00330863"/>
    <w:rsid w:val="00330AD7"/>
    <w:rsid w:val="00331272"/>
    <w:rsid w:val="003316F5"/>
    <w:rsid w:val="00331714"/>
    <w:rsid w:val="00331751"/>
    <w:rsid w:val="00331768"/>
    <w:rsid w:val="0033185C"/>
    <w:rsid w:val="003319A1"/>
    <w:rsid w:val="00331AF4"/>
    <w:rsid w:val="003322AD"/>
    <w:rsid w:val="00332D48"/>
    <w:rsid w:val="00332F97"/>
    <w:rsid w:val="0033331D"/>
    <w:rsid w:val="00333795"/>
    <w:rsid w:val="00333C96"/>
    <w:rsid w:val="00334579"/>
    <w:rsid w:val="00334EC2"/>
    <w:rsid w:val="003352E9"/>
    <w:rsid w:val="003356EE"/>
    <w:rsid w:val="00335858"/>
    <w:rsid w:val="00335974"/>
    <w:rsid w:val="0033627D"/>
    <w:rsid w:val="003362B1"/>
    <w:rsid w:val="003365B5"/>
    <w:rsid w:val="00336B4D"/>
    <w:rsid w:val="00336BDA"/>
    <w:rsid w:val="00336D36"/>
    <w:rsid w:val="00336FB7"/>
    <w:rsid w:val="00336FD8"/>
    <w:rsid w:val="00337C94"/>
    <w:rsid w:val="00337F7D"/>
    <w:rsid w:val="003405C5"/>
    <w:rsid w:val="003408F5"/>
    <w:rsid w:val="003416DE"/>
    <w:rsid w:val="0034213E"/>
    <w:rsid w:val="00342311"/>
    <w:rsid w:val="003426BE"/>
    <w:rsid w:val="003429B6"/>
    <w:rsid w:val="00342A12"/>
    <w:rsid w:val="00342BD7"/>
    <w:rsid w:val="00342F66"/>
    <w:rsid w:val="00343242"/>
    <w:rsid w:val="00343BCA"/>
    <w:rsid w:val="00343CE5"/>
    <w:rsid w:val="00343D57"/>
    <w:rsid w:val="0034416E"/>
    <w:rsid w:val="00344286"/>
    <w:rsid w:val="0034454A"/>
    <w:rsid w:val="00344717"/>
    <w:rsid w:val="0034477C"/>
    <w:rsid w:val="00344987"/>
    <w:rsid w:val="00344DB1"/>
    <w:rsid w:val="00344DD6"/>
    <w:rsid w:val="003453FD"/>
    <w:rsid w:val="00345496"/>
    <w:rsid w:val="003456C8"/>
    <w:rsid w:val="00345C2B"/>
    <w:rsid w:val="00345CBF"/>
    <w:rsid w:val="00345D38"/>
    <w:rsid w:val="00345EA6"/>
    <w:rsid w:val="00346DB5"/>
    <w:rsid w:val="003474FC"/>
    <w:rsid w:val="003477B1"/>
    <w:rsid w:val="003478A4"/>
    <w:rsid w:val="00347C31"/>
    <w:rsid w:val="00347EE7"/>
    <w:rsid w:val="003503E5"/>
    <w:rsid w:val="0035052A"/>
    <w:rsid w:val="00350649"/>
    <w:rsid w:val="003508F1"/>
    <w:rsid w:val="00350D75"/>
    <w:rsid w:val="00350F14"/>
    <w:rsid w:val="003513DF"/>
    <w:rsid w:val="00351593"/>
    <w:rsid w:val="0035162A"/>
    <w:rsid w:val="00351719"/>
    <w:rsid w:val="003524E3"/>
    <w:rsid w:val="0035294B"/>
    <w:rsid w:val="00353058"/>
    <w:rsid w:val="00353817"/>
    <w:rsid w:val="00354229"/>
    <w:rsid w:val="00354A9B"/>
    <w:rsid w:val="00354C04"/>
    <w:rsid w:val="00354C0F"/>
    <w:rsid w:val="00354D92"/>
    <w:rsid w:val="00355037"/>
    <w:rsid w:val="00356B58"/>
    <w:rsid w:val="00357380"/>
    <w:rsid w:val="00357CB5"/>
    <w:rsid w:val="00357E2B"/>
    <w:rsid w:val="003600C9"/>
    <w:rsid w:val="003602D9"/>
    <w:rsid w:val="003604CE"/>
    <w:rsid w:val="003605BD"/>
    <w:rsid w:val="00360B90"/>
    <w:rsid w:val="00360CB5"/>
    <w:rsid w:val="0036120A"/>
    <w:rsid w:val="0036128D"/>
    <w:rsid w:val="003613D0"/>
    <w:rsid w:val="0036176F"/>
    <w:rsid w:val="00361F27"/>
    <w:rsid w:val="00362361"/>
    <w:rsid w:val="00362590"/>
    <w:rsid w:val="003625CC"/>
    <w:rsid w:val="00362989"/>
    <w:rsid w:val="00363199"/>
    <w:rsid w:val="00363447"/>
    <w:rsid w:val="00363939"/>
    <w:rsid w:val="00363BC4"/>
    <w:rsid w:val="00363BFD"/>
    <w:rsid w:val="00363EBF"/>
    <w:rsid w:val="00363F38"/>
    <w:rsid w:val="00363F4D"/>
    <w:rsid w:val="00363F9B"/>
    <w:rsid w:val="00364259"/>
    <w:rsid w:val="0036443D"/>
    <w:rsid w:val="003648CD"/>
    <w:rsid w:val="00364C30"/>
    <w:rsid w:val="00364CC3"/>
    <w:rsid w:val="00364D59"/>
    <w:rsid w:val="0036501F"/>
    <w:rsid w:val="00365C67"/>
    <w:rsid w:val="00365EA1"/>
    <w:rsid w:val="00366137"/>
    <w:rsid w:val="003661F7"/>
    <w:rsid w:val="003664AC"/>
    <w:rsid w:val="003664BA"/>
    <w:rsid w:val="003667A8"/>
    <w:rsid w:val="003670D3"/>
    <w:rsid w:val="003670E2"/>
    <w:rsid w:val="00367113"/>
    <w:rsid w:val="00367170"/>
    <w:rsid w:val="00367204"/>
    <w:rsid w:val="0036737C"/>
    <w:rsid w:val="00370034"/>
    <w:rsid w:val="00370075"/>
    <w:rsid w:val="003703F3"/>
    <w:rsid w:val="00370E47"/>
    <w:rsid w:val="00370EBE"/>
    <w:rsid w:val="00371F5B"/>
    <w:rsid w:val="00371FF0"/>
    <w:rsid w:val="00372982"/>
    <w:rsid w:val="00372D08"/>
    <w:rsid w:val="00372F79"/>
    <w:rsid w:val="0037307B"/>
    <w:rsid w:val="00373533"/>
    <w:rsid w:val="00373675"/>
    <w:rsid w:val="00373FB5"/>
    <w:rsid w:val="003741DC"/>
    <w:rsid w:val="003742AC"/>
    <w:rsid w:val="00374808"/>
    <w:rsid w:val="00374F7F"/>
    <w:rsid w:val="003754B9"/>
    <w:rsid w:val="003755B0"/>
    <w:rsid w:val="00375753"/>
    <w:rsid w:val="0037578E"/>
    <w:rsid w:val="00375B1B"/>
    <w:rsid w:val="00375B23"/>
    <w:rsid w:val="00375C12"/>
    <w:rsid w:val="003760F3"/>
    <w:rsid w:val="003763C4"/>
    <w:rsid w:val="0037686A"/>
    <w:rsid w:val="00376F4D"/>
    <w:rsid w:val="00377508"/>
    <w:rsid w:val="00377A49"/>
    <w:rsid w:val="00377CE1"/>
    <w:rsid w:val="0038063F"/>
    <w:rsid w:val="003808DC"/>
    <w:rsid w:val="00380C37"/>
    <w:rsid w:val="00381258"/>
    <w:rsid w:val="00381AE9"/>
    <w:rsid w:val="00381BC6"/>
    <w:rsid w:val="00381D32"/>
    <w:rsid w:val="00381DF2"/>
    <w:rsid w:val="003822E6"/>
    <w:rsid w:val="0038231A"/>
    <w:rsid w:val="00382A8C"/>
    <w:rsid w:val="00382FAC"/>
    <w:rsid w:val="003832CD"/>
    <w:rsid w:val="00383434"/>
    <w:rsid w:val="003834CC"/>
    <w:rsid w:val="003834D7"/>
    <w:rsid w:val="0038373F"/>
    <w:rsid w:val="00384567"/>
    <w:rsid w:val="00384A42"/>
    <w:rsid w:val="003852E1"/>
    <w:rsid w:val="00385520"/>
    <w:rsid w:val="00385BF0"/>
    <w:rsid w:val="00385C90"/>
    <w:rsid w:val="00385EFE"/>
    <w:rsid w:val="0038660C"/>
    <w:rsid w:val="00386733"/>
    <w:rsid w:val="00386AB5"/>
    <w:rsid w:val="00386B96"/>
    <w:rsid w:val="00386BFE"/>
    <w:rsid w:val="003877FC"/>
    <w:rsid w:val="00387AAA"/>
    <w:rsid w:val="00387BFA"/>
    <w:rsid w:val="0039023B"/>
    <w:rsid w:val="00390261"/>
    <w:rsid w:val="0039037A"/>
    <w:rsid w:val="00390B0E"/>
    <w:rsid w:val="00390CEE"/>
    <w:rsid w:val="003912C3"/>
    <w:rsid w:val="00391831"/>
    <w:rsid w:val="0039186C"/>
    <w:rsid w:val="00391BF1"/>
    <w:rsid w:val="0039229F"/>
    <w:rsid w:val="00392473"/>
    <w:rsid w:val="003927C4"/>
    <w:rsid w:val="00392976"/>
    <w:rsid w:val="00392A6C"/>
    <w:rsid w:val="00392C16"/>
    <w:rsid w:val="00393103"/>
    <w:rsid w:val="00393330"/>
    <w:rsid w:val="00393597"/>
    <w:rsid w:val="003935AA"/>
    <w:rsid w:val="00393747"/>
    <w:rsid w:val="00393926"/>
    <w:rsid w:val="003939FF"/>
    <w:rsid w:val="003941A7"/>
    <w:rsid w:val="003943F5"/>
    <w:rsid w:val="00394D9A"/>
    <w:rsid w:val="00394EB5"/>
    <w:rsid w:val="0039594E"/>
    <w:rsid w:val="00395A5D"/>
    <w:rsid w:val="00395D19"/>
    <w:rsid w:val="00395F88"/>
    <w:rsid w:val="00396398"/>
    <w:rsid w:val="003963E7"/>
    <w:rsid w:val="00396907"/>
    <w:rsid w:val="00396B87"/>
    <w:rsid w:val="0039700D"/>
    <w:rsid w:val="003A004F"/>
    <w:rsid w:val="003A0246"/>
    <w:rsid w:val="003A0C97"/>
    <w:rsid w:val="003A1173"/>
    <w:rsid w:val="003A12C6"/>
    <w:rsid w:val="003A170E"/>
    <w:rsid w:val="003A2208"/>
    <w:rsid w:val="003A2223"/>
    <w:rsid w:val="003A2705"/>
    <w:rsid w:val="003A2A0F"/>
    <w:rsid w:val="003A2EBE"/>
    <w:rsid w:val="003A3E61"/>
    <w:rsid w:val="003A45A1"/>
    <w:rsid w:val="003A4BF8"/>
    <w:rsid w:val="003A4F0B"/>
    <w:rsid w:val="003A5818"/>
    <w:rsid w:val="003A5A72"/>
    <w:rsid w:val="003A5B0A"/>
    <w:rsid w:val="003A5E31"/>
    <w:rsid w:val="003A5FC7"/>
    <w:rsid w:val="003A64C2"/>
    <w:rsid w:val="003A6BAC"/>
    <w:rsid w:val="003A6C73"/>
    <w:rsid w:val="003A6D48"/>
    <w:rsid w:val="003A6D65"/>
    <w:rsid w:val="003A70A4"/>
    <w:rsid w:val="003A755A"/>
    <w:rsid w:val="003A79F1"/>
    <w:rsid w:val="003A7E70"/>
    <w:rsid w:val="003A7EF3"/>
    <w:rsid w:val="003A7F23"/>
    <w:rsid w:val="003B077D"/>
    <w:rsid w:val="003B0D13"/>
    <w:rsid w:val="003B0D72"/>
    <w:rsid w:val="003B159C"/>
    <w:rsid w:val="003B2395"/>
    <w:rsid w:val="003B255C"/>
    <w:rsid w:val="003B2BDE"/>
    <w:rsid w:val="003B311F"/>
    <w:rsid w:val="003B35DA"/>
    <w:rsid w:val="003B369F"/>
    <w:rsid w:val="003B36A3"/>
    <w:rsid w:val="003B3C81"/>
    <w:rsid w:val="003B3F1E"/>
    <w:rsid w:val="003B419F"/>
    <w:rsid w:val="003B5A56"/>
    <w:rsid w:val="003B64BB"/>
    <w:rsid w:val="003B6EB0"/>
    <w:rsid w:val="003B73B2"/>
    <w:rsid w:val="003B73E3"/>
    <w:rsid w:val="003B7AC6"/>
    <w:rsid w:val="003B7D65"/>
    <w:rsid w:val="003B7ECF"/>
    <w:rsid w:val="003B7F06"/>
    <w:rsid w:val="003B7FE5"/>
    <w:rsid w:val="003C000F"/>
    <w:rsid w:val="003C017E"/>
    <w:rsid w:val="003C042A"/>
    <w:rsid w:val="003C0504"/>
    <w:rsid w:val="003C0632"/>
    <w:rsid w:val="003C11C8"/>
    <w:rsid w:val="003C1738"/>
    <w:rsid w:val="003C193D"/>
    <w:rsid w:val="003C1945"/>
    <w:rsid w:val="003C1B0E"/>
    <w:rsid w:val="003C2702"/>
    <w:rsid w:val="003C2779"/>
    <w:rsid w:val="003C2876"/>
    <w:rsid w:val="003C28F1"/>
    <w:rsid w:val="003C2DEA"/>
    <w:rsid w:val="003C30D0"/>
    <w:rsid w:val="003C3446"/>
    <w:rsid w:val="003C3920"/>
    <w:rsid w:val="003C39DB"/>
    <w:rsid w:val="003C443C"/>
    <w:rsid w:val="003C4A8C"/>
    <w:rsid w:val="003C5299"/>
    <w:rsid w:val="003C5310"/>
    <w:rsid w:val="003C56B2"/>
    <w:rsid w:val="003C5D6F"/>
    <w:rsid w:val="003C6480"/>
    <w:rsid w:val="003C6F91"/>
    <w:rsid w:val="003C724A"/>
    <w:rsid w:val="003C74E8"/>
    <w:rsid w:val="003C76A2"/>
    <w:rsid w:val="003C770B"/>
    <w:rsid w:val="003C7806"/>
    <w:rsid w:val="003C7943"/>
    <w:rsid w:val="003C7A49"/>
    <w:rsid w:val="003D01D0"/>
    <w:rsid w:val="003D0978"/>
    <w:rsid w:val="003D0ED3"/>
    <w:rsid w:val="003D109F"/>
    <w:rsid w:val="003D14E3"/>
    <w:rsid w:val="003D1554"/>
    <w:rsid w:val="003D1586"/>
    <w:rsid w:val="003D1994"/>
    <w:rsid w:val="003D1BE8"/>
    <w:rsid w:val="003D2301"/>
    <w:rsid w:val="003D2478"/>
    <w:rsid w:val="003D3359"/>
    <w:rsid w:val="003D341D"/>
    <w:rsid w:val="003D3C0A"/>
    <w:rsid w:val="003D3C45"/>
    <w:rsid w:val="003D3E3D"/>
    <w:rsid w:val="003D4265"/>
    <w:rsid w:val="003D42F2"/>
    <w:rsid w:val="003D470A"/>
    <w:rsid w:val="003D5B1F"/>
    <w:rsid w:val="003D5DFE"/>
    <w:rsid w:val="003D6FB1"/>
    <w:rsid w:val="003D7ABF"/>
    <w:rsid w:val="003D7BDA"/>
    <w:rsid w:val="003D7E8A"/>
    <w:rsid w:val="003E040D"/>
    <w:rsid w:val="003E0684"/>
    <w:rsid w:val="003E0BA3"/>
    <w:rsid w:val="003E0BB3"/>
    <w:rsid w:val="003E1134"/>
    <w:rsid w:val="003E1265"/>
    <w:rsid w:val="003E1466"/>
    <w:rsid w:val="003E15FA"/>
    <w:rsid w:val="003E1B60"/>
    <w:rsid w:val="003E1B83"/>
    <w:rsid w:val="003E1B85"/>
    <w:rsid w:val="003E23B2"/>
    <w:rsid w:val="003E2406"/>
    <w:rsid w:val="003E2EBD"/>
    <w:rsid w:val="003E2F26"/>
    <w:rsid w:val="003E2F3C"/>
    <w:rsid w:val="003E30B2"/>
    <w:rsid w:val="003E4278"/>
    <w:rsid w:val="003E4C7A"/>
    <w:rsid w:val="003E4DD5"/>
    <w:rsid w:val="003E4E5F"/>
    <w:rsid w:val="003E514F"/>
    <w:rsid w:val="003E55E4"/>
    <w:rsid w:val="003E57B8"/>
    <w:rsid w:val="003E5A96"/>
    <w:rsid w:val="003E5B1E"/>
    <w:rsid w:val="003E5DC3"/>
    <w:rsid w:val="003E636F"/>
    <w:rsid w:val="003E6441"/>
    <w:rsid w:val="003E6619"/>
    <w:rsid w:val="003E6DF8"/>
    <w:rsid w:val="003E726F"/>
    <w:rsid w:val="003E7317"/>
    <w:rsid w:val="003E7362"/>
    <w:rsid w:val="003E737C"/>
    <w:rsid w:val="003E74C6"/>
    <w:rsid w:val="003E74E3"/>
    <w:rsid w:val="003E7696"/>
    <w:rsid w:val="003E7EF6"/>
    <w:rsid w:val="003F021F"/>
    <w:rsid w:val="003F03A6"/>
    <w:rsid w:val="003F05C7"/>
    <w:rsid w:val="003F0BB5"/>
    <w:rsid w:val="003F0CB3"/>
    <w:rsid w:val="003F1174"/>
    <w:rsid w:val="003F159A"/>
    <w:rsid w:val="003F17FB"/>
    <w:rsid w:val="003F1CC8"/>
    <w:rsid w:val="003F23FF"/>
    <w:rsid w:val="003F2491"/>
    <w:rsid w:val="003F2952"/>
    <w:rsid w:val="003F2CD4"/>
    <w:rsid w:val="003F2E97"/>
    <w:rsid w:val="003F3016"/>
    <w:rsid w:val="003F303B"/>
    <w:rsid w:val="003F32A4"/>
    <w:rsid w:val="003F334A"/>
    <w:rsid w:val="003F3705"/>
    <w:rsid w:val="003F37B9"/>
    <w:rsid w:val="003F3845"/>
    <w:rsid w:val="003F3875"/>
    <w:rsid w:val="003F3DF9"/>
    <w:rsid w:val="003F5AAF"/>
    <w:rsid w:val="003F5AF2"/>
    <w:rsid w:val="003F5D20"/>
    <w:rsid w:val="003F5D5B"/>
    <w:rsid w:val="003F606D"/>
    <w:rsid w:val="003F6296"/>
    <w:rsid w:val="003F6323"/>
    <w:rsid w:val="003F689D"/>
    <w:rsid w:val="003F6AA2"/>
    <w:rsid w:val="003F6AC4"/>
    <w:rsid w:val="003F6BBE"/>
    <w:rsid w:val="003F773A"/>
    <w:rsid w:val="003F7AAE"/>
    <w:rsid w:val="004000E8"/>
    <w:rsid w:val="0040052C"/>
    <w:rsid w:val="0040061F"/>
    <w:rsid w:val="0040074F"/>
    <w:rsid w:val="0040126B"/>
    <w:rsid w:val="00401520"/>
    <w:rsid w:val="004018AD"/>
    <w:rsid w:val="004019DD"/>
    <w:rsid w:val="00401A60"/>
    <w:rsid w:val="00401ACE"/>
    <w:rsid w:val="00401B3A"/>
    <w:rsid w:val="00401C0B"/>
    <w:rsid w:val="00401F2A"/>
    <w:rsid w:val="00402900"/>
    <w:rsid w:val="00402921"/>
    <w:rsid w:val="00402DA3"/>
    <w:rsid w:val="00402E2B"/>
    <w:rsid w:val="0040319C"/>
    <w:rsid w:val="004033B6"/>
    <w:rsid w:val="00403466"/>
    <w:rsid w:val="00403667"/>
    <w:rsid w:val="0040369F"/>
    <w:rsid w:val="00404133"/>
    <w:rsid w:val="004042B0"/>
    <w:rsid w:val="00404462"/>
    <w:rsid w:val="0040468D"/>
    <w:rsid w:val="004046A7"/>
    <w:rsid w:val="0040512B"/>
    <w:rsid w:val="00405391"/>
    <w:rsid w:val="00405C86"/>
    <w:rsid w:val="00405CA5"/>
    <w:rsid w:val="004067F0"/>
    <w:rsid w:val="00406BF4"/>
    <w:rsid w:val="004075EE"/>
    <w:rsid w:val="00407734"/>
    <w:rsid w:val="00407CD3"/>
    <w:rsid w:val="00410001"/>
    <w:rsid w:val="00410134"/>
    <w:rsid w:val="004106F1"/>
    <w:rsid w:val="00410B72"/>
    <w:rsid w:val="00410D67"/>
    <w:rsid w:val="00410F18"/>
    <w:rsid w:val="004110C2"/>
    <w:rsid w:val="00411B0F"/>
    <w:rsid w:val="004122BE"/>
    <w:rsid w:val="004125B9"/>
    <w:rsid w:val="0041263E"/>
    <w:rsid w:val="00412C94"/>
    <w:rsid w:val="00413002"/>
    <w:rsid w:val="00413323"/>
    <w:rsid w:val="00413347"/>
    <w:rsid w:val="0041364A"/>
    <w:rsid w:val="004137C7"/>
    <w:rsid w:val="00413AAC"/>
    <w:rsid w:val="00413E05"/>
    <w:rsid w:val="00413E92"/>
    <w:rsid w:val="00414010"/>
    <w:rsid w:val="004143D4"/>
    <w:rsid w:val="004143DE"/>
    <w:rsid w:val="00414476"/>
    <w:rsid w:val="004144E8"/>
    <w:rsid w:val="00415877"/>
    <w:rsid w:val="004160E9"/>
    <w:rsid w:val="0041676B"/>
    <w:rsid w:val="00416B6F"/>
    <w:rsid w:val="00417774"/>
    <w:rsid w:val="0041789E"/>
    <w:rsid w:val="00417B08"/>
    <w:rsid w:val="004201DE"/>
    <w:rsid w:val="00420E5E"/>
    <w:rsid w:val="00421105"/>
    <w:rsid w:val="004212DA"/>
    <w:rsid w:val="004213DD"/>
    <w:rsid w:val="004214D3"/>
    <w:rsid w:val="0042153C"/>
    <w:rsid w:val="004216FA"/>
    <w:rsid w:val="00421880"/>
    <w:rsid w:val="0042273C"/>
    <w:rsid w:val="00422775"/>
    <w:rsid w:val="0042283F"/>
    <w:rsid w:val="00422868"/>
    <w:rsid w:val="00422AA4"/>
    <w:rsid w:val="00422D17"/>
    <w:rsid w:val="00423275"/>
    <w:rsid w:val="004238A3"/>
    <w:rsid w:val="004241F1"/>
    <w:rsid w:val="004242F4"/>
    <w:rsid w:val="00424958"/>
    <w:rsid w:val="00424B19"/>
    <w:rsid w:val="00425458"/>
    <w:rsid w:val="004261CD"/>
    <w:rsid w:val="0042645C"/>
    <w:rsid w:val="004267F4"/>
    <w:rsid w:val="00426860"/>
    <w:rsid w:val="004269EA"/>
    <w:rsid w:val="00427248"/>
    <w:rsid w:val="00427D2A"/>
    <w:rsid w:val="0043041D"/>
    <w:rsid w:val="00430630"/>
    <w:rsid w:val="004306BC"/>
    <w:rsid w:val="00430879"/>
    <w:rsid w:val="00430AED"/>
    <w:rsid w:val="00430B13"/>
    <w:rsid w:val="0043105C"/>
    <w:rsid w:val="004310C2"/>
    <w:rsid w:val="004310D1"/>
    <w:rsid w:val="004318F3"/>
    <w:rsid w:val="00431913"/>
    <w:rsid w:val="00431A60"/>
    <w:rsid w:val="004327FC"/>
    <w:rsid w:val="00432BB5"/>
    <w:rsid w:val="00433408"/>
    <w:rsid w:val="0043383C"/>
    <w:rsid w:val="004339FB"/>
    <w:rsid w:val="0043497D"/>
    <w:rsid w:val="004349A8"/>
    <w:rsid w:val="00434B21"/>
    <w:rsid w:val="00434B6C"/>
    <w:rsid w:val="00434E2A"/>
    <w:rsid w:val="00435F71"/>
    <w:rsid w:val="0043604D"/>
    <w:rsid w:val="004370C4"/>
    <w:rsid w:val="00437447"/>
    <w:rsid w:val="0043753D"/>
    <w:rsid w:val="004403F7"/>
    <w:rsid w:val="004404DD"/>
    <w:rsid w:val="00440602"/>
    <w:rsid w:val="004406D0"/>
    <w:rsid w:val="004408E0"/>
    <w:rsid w:val="00440A36"/>
    <w:rsid w:val="00440AE3"/>
    <w:rsid w:val="00440E06"/>
    <w:rsid w:val="0044109E"/>
    <w:rsid w:val="004411EC"/>
    <w:rsid w:val="0044149D"/>
    <w:rsid w:val="004414B6"/>
    <w:rsid w:val="004417E4"/>
    <w:rsid w:val="00441A92"/>
    <w:rsid w:val="00441D02"/>
    <w:rsid w:val="00441D55"/>
    <w:rsid w:val="0044207F"/>
    <w:rsid w:val="0044268E"/>
    <w:rsid w:val="004429F4"/>
    <w:rsid w:val="00442E02"/>
    <w:rsid w:val="00443062"/>
    <w:rsid w:val="00443153"/>
    <w:rsid w:val="004431DC"/>
    <w:rsid w:val="004436E0"/>
    <w:rsid w:val="00443B55"/>
    <w:rsid w:val="004443AC"/>
    <w:rsid w:val="0044446F"/>
    <w:rsid w:val="004446F8"/>
    <w:rsid w:val="00444959"/>
    <w:rsid w:val="00444F56"/>
    <w:rsid w:val="0044552E"/>
    <w:rsid w:val="00445623"/>
    <w:rsid w:val="00445FF8"/>
    <w:rsid w:val="0044629C"/>
    <w:rsid w:val="00446488"/>
    <w:rsid w:val="0044649D"/>
    <w:rsid w:val="00446833"/>
    <w:rsid w:val="00446C17"/>
    <w:rsid w:val="00447423"/>
    <w:rsid w:val="0044792E"/>
    <w:rsid w:val="004479FA"/>
    <w:rsid w:val="00447A95"/>
    <w:rsid w:val="00447DB2"/>
    <w:rsid w:val="00447EA8"/>
    <w:rsid w:val="00450284"/>
    <w:rsid w:val="00450412"/>
    <w:rsid w:val="004504CB"/>
    <w:rsid w:val="004506AB"/>
    <w:rsid w:val="00450D6D"/>
    <w:rsid w:val="0045102D"/>
    <w:rsid w:val="0045104C"/>
    <w:rsid w:val="0045137C"/>
    <w:rsid w:val="00451738"/>
    <w:rsid w:val="004517AA"/>
    <w:rsid w:val="00451D98"/>
    <w:rsid w:val="00451FCE"/>
    <w:rsid w:val="0045232D"/>
    <w:rsid w:val="0045261E"/>
    <w:rsid w:val="0045272E"/>
    <w:rsid w:val="004527C7"/>
    <w:rsid w:val="00452CAC"/>
    <w:rsid w:val="00453AE2"/>
    <w:rsid w:val="00453B60"/>
    <w:rsid w:val="00454075"/>
    <w:rsid w:val="004545E9"/>
    <w:rsid w:val="00454647"/>
    <w:rsid w:val="00455277"/>
    <w:rsid w:val="0045595C"/>
    <w:rsid w:val="004564A3"/>
    <w:rsid w:val="00456685"/>
    <w:rsid w:val="00456FBF"/>
    <w:rsid w:val="004571BF"/>
    <w:rsid w:val="00457565"/>
    <w:rsid w:val="00457B71"/>
    <w:rsid w:val="00457D0C"/>
    <w:rsid w:val="00457E4B"/>
    <w:rsid w:val="004601F7"/>
    <w:rsid w:val="00460584"/>
    <w:rsid w:val="00460E84"/>
    <w:rsid w:val="0046185C"/>
    <w:rsid w:val="00461AA2"/>
    <w:rsid w:val="00461E79"/>
    <w:rsid w:val="004624FA"/>
    <w:rsid w:val="00462B72"/>
    <w:rsid w:val="00462D4E"/>
    <w:rsid w:val="00462EF7"/>
    <w:rsid w:val="0046391E"/>
    <w:rsid w:val="00463C72"/>
    <w:rsid w:val="00463CCC"/>
    <w:rsid w:val="00463E67"/>
    <w:rsid w:val="00463EAA"/>
    <w:rsid w:val="00464383"/>
    <w:rsid w:val="00464459"/>
    <w:rsid w:val="00464689"/>
    <w:rsid w:val="0046532B"/>
    <w:rsid w:val="004655A5"/>
    <w:rsid w:val="00465823"/>
    <w:rsid w:val="00465826"/>
    <w:rsid w:val="00465ED5"/>
    <w:rsid w:val="00465FC4"/>
    <w:rsid w:val="004660F4"/>
    <w:rsid w:val="00466141"/>
    <w:rsid w:val="00466452"/>
    <w:rsid w:val="00466890"/>
    <w:rsid w:val="004668FB"/>
    <w:rsid w:val="004669E2"/>
    <w:rsid w:val="00466F99"/>
    <w:rsid w:val="004673FD"/>
    <w:rsid w:val="004675B0"/>
    <w:rsid w:val="0046772A"/>
    <w:rsid w:val="0047032A"/>
    <w:rsid w:val="004705C2"/>
    <w:rsid w:val="00470995"/>
    <w:rsid w:val="00470B09"/>
    <w:rsid w:val="00470C31"/>
    <w:rsid w:val="00470C43"/>
    <w:rsid w:val="00470D4D"/>
    <w:rsid w:val="0047116E"/>
    <w:rsid w:val="004718D8"/>
    <w:rsid w:val="00471CDA"/>
    <w:rsid w:val="00471DE0"/>
    <w:rsid w:val="00471F83"/>
    <w:rsid w:val="0047212B"/>
    <w:rsid w:val="0047248D"/>
    <w:rsid w:val="004728A3"/>
    <w:rsid w:val="00472945"/>
    <w:rsid w:val="00472A0F"/>
    <w:rsid w:val="004732BD"/>
    <w:rsid w:val="004734D0"/>
    <w:rsid w:val="00473543"/>
    <w:rsid w:val="00473C55"/>
    <w:rsid w:val="00473D8B"/>
    <w:rsid w:val="004745AF"/>
    <w:rsid w:val="00474DC5"/>
    <w:rsid w:val="004753C8"/>
    <w:rsid w:val="0047556B"/>
    <w:rsid w:val="00475F09"/>
    <w:rsid w:val="00476232"/>
    <w:rsid w:val="00476675"/>
    <w:rsid w:val="0047687F"/>
    <w:rsid w:val="00476B64"/>
    <w:rsid w:val="00476C92"/>
    <w:rsid w:val="00476CD3"/>
    <w:rsid w:val="0047726D"/>
    <w:rsid w:val="004773C3"/>
    <w:rsid w:val="004776BD"/>
    <w:rsid w:val="00477768"/>
    <w:rsid w:val="004806B0"/>
    <w:rsid w:val="004807FF"/>
    <w:rsid w:val="004816B4"/>
    <w:rsid w:val="0048193A"/>
    <w:rsid w:val="00482143"/>
    <w:rsid w:val="0048217A"/>
    <w:rsid w:val="004821EE"/>
    <w:rsid w:val="00482830"/>
    <w:rsid w:val="00482CF3"/>
    <w:rsid w:val="00482F12"/>
    <w:rsid w:val="004832A1"/>
    <w:rsid w:val="00483386"/>
    <w:rsid w:val="0048338F"/>
    <w:rsid w:val="004838CF"/>
    <w:rsid w:val="004839AC"/>
    <w:rsid w:val="00483B1C"/>
    <w:rsid w:val="0048433A"/>
    <w:rsid w:val="00485115"/>
    <w:rsid w:val="0048568A"/>
    <w:rsid w:val="00485956"/>
    <w:rsid w:val="00485A78"/>
    <w:rsid w:val="00485DE7"/>
    <w:rsid w:val="00487AB7"/>
    <w:rsid w:val="00487BE9"/>
    <w:rsid w:val="00490398"/>
    <w:rsid w:val="00490998"/>
    <w:rsid w:val="00490B2E"/>
    <w:rsid w:val="00490C28"/>
    <w:rsid w:val="0049104D"/>
    <w:rsid w:val="00491195"/>
    <w:rsid w:val="0049183A"/>
    <w:rsid w:val="00491CCD"/>
    <w:rsid w:val="00491FF0"/>
    <w:rsid w:val="004924C8"/>
    <w:rsid w:val="0049291B"/>
    <w:rsid w:val="00492B56"/>
    <w:rsid w:val="00492BC5"/>
    <w:rsid w:val="004933D3"/>
    <w:rsid w:val="00493B63"/>
    <w:rsid w:val="00493DAE"/>
    <w:rsid w:val="004945B1"/>
    <w:rsid w:val="00494652"/>
    <w:rsid w:val="00494727"/>
    <w:rsid w:val="00495D7D"/>
    <w:rsid w:val="00495F5C"/>
    <w:rsid w:val="004964F1"/>
    <w:rsid w:val="00496A51"/>
    <w:rsid w:val="00497989"/>
    <w:rsid w:val="00497992"/>
    <w:rsid w:val="00497AA1"/>
    <w:rsid w:val="00497C02"/>
    <w:rsid w:val="00497D9F"/>
    <w:rsid w:val="00497E43"/>
    <w:rsid w:val="004A0F03"/>
    <w:rsid w:val="004A16BC"/>
    <w:rsid w:val="004A17C0"/>
    <w:rsid w:val="004A1B38"/>
    <w:rsid w:val="004A1C4C"/>
    <w:rsid w:val="004A2040"/>
    <w:rsid w:val="004A2087"/>
    <w:rsid w:val="004A230F"/>
    <w:rsid w:val="004A23F1"/>
    <w:rsid w:val="004A24B4"/>
    <w:rsid w:val="004A26F2"/>
    <w:rsid w:val="004A293D"/>
    <w:rsid w:val="004A2B94"/>
    <w:rsid w:val="004A33DA"/>
    <w:rsid w:val="004A3E94"/>
    <w:rsid w:val="004A3EE4"/>
    <w:rsid w:val="004A4645"/>
    <w:rsid w:val="004A4AF0"/>
    <w:rsid w:val="004A4C12"/>
    <w:rsid w:val="004A4FE2"/>
    <w:rsid w:val="004A57CB"/>
    <w:rsid w:val="004A5C3C"/>
    <w:rsid w:val="004A66EF"/>
    <w:rsid w:val="004A66F3"/>
    <w:rsid w:val="004A688A"/>
    <w:rsid w:val="004A6DD6"/>
    <w:rsid w:val="004A707F"/>
    <w:rsid w:val="004A7217"/>
    <w:rsid w:val="004A7379"/>
    <w:rsid w:val="004A7416"/>
    <w:rsid w:val="004A749B"/>
    <w:rsid w:val="004A78BA"/>
    <w:rsid w:val="004A7C46"/>
    <w:rsid w:val="004B02B2"/>
    <w:rsid w:val="004B0585"/>
    <w:rsid w:val="004B0EAE"/>
    <w:rsid w:val="004B1241"/>
    <w:rsid w:val="004B134B"/>
    <w:rsid w:val="004B1A85"/>
    <w:rsid w:val="004B1C2F"/>
    <w:rsid w:val="004B1E00"/>
    <w:rsid w:val="004B2057"/>
    <w:rsid w:val="004B2177"/>
    <w:rsid w:val="004B2A84"/>
    <w:rsid w:val="004B2CE3"/>
    <w:rsid w:val="004B3A5E"/>
    <w:rsid w:val="004B3EB8"/>
    <w:rsid w:val="004B44DE"/>
    <w:rsid w:val="004B4979"/>
    <w:rsid w:val="004B52E4"/>
    <w:rsid w:val="004B56D4"/>
    <w:rsid w:val="004B5725"/>
    <w:rsid w:val="004B5AEC"/>
    <w:rsid w:val="004B5B5A"/>
    <w:rsid w:val="004B5C20"/>
    <w:rsid w:val="004B5C50"/>
    <w:rsid w:val="004B6F6A"/>
    <w:rsid w:val="004B718B"/>
    <w:rsid w:val="004B7568"/>
    <w:rsid w:val="004B7C0C"/>
    <w:rsid w:val="004B7FF6"/>
    <w:rsid w:val="004C000A"/>
    <w:rsid w:val="004C0161"/>
    <w:rsid w:val="004C061C"/>
    <w:rsid w:val="004C071E"/>
    <w:rsid w:val="004C08E5"/>
    <w:rsid w:val="004C08F5"/>
    <w:rsid w:val="004C0C11"/>
    <w:rsid w:val="004C0C23"/>
    <w:rsid w:val="004C0DDC"/>
    <w:rsid w:val="004C0F19"/>
    <w:rsid w:val="004C128D"/>
    <w:rsid w:val="004C1674"/>
    <w:rsid w:val="004C19AF"/>
    <w:rsid w:val="004C1D0A"/>
    <w:rsid w:val="004C1F52"/>
    <w:rsid w:val="004C23C2"/>
    <w:rsid w:val="004C2C2A"/>
    <w:rsid w:val="004C2E2B"/>
    <w:rsid w:val="004C2ED3"/>
    <w:rsid w:val="004C3887"/>
    <w:rsid w:val="004C3898"/>
    <w:rsid w:val="004C45A2"/>
    <w:rsid w:val="004C4EC9"/>
    <w:rsid w:val="004C57E8"/>
    <w:rsid w:val="004C596C"/>
    <w:rsid w:val="004C5E58"/>
    <w:rsid w:val="004C6A8B"/>
    <w:rsid w:val="004C6F27"/>
    <w:rsid w:val="004C733F"/>
    <w:rsid w:val="004C7727"/>
    <w:rsid w:val="004C7F82"/>
    <w:rsid w:val="004D0521"/>
    <w:rsid w:val="004D0D0C"/>
    <w:rsid w:val="004D0FBF"/>
    <w:rsid w:val="004D11F1"/>
    <w:rsid w:val="004D1446"/>
    <w:rsid w:val="004D14CC"/>
    <w:rsid w:val="004D1735"/>
    <w:rsid w:val="004D1A87"/>
    <w:rsid w:val="004D1B4B"/>
    <w:rsid w:val="004D1F01"/>
    <w:rsid w:val="004D1F6F"/>
    <w:rsid w:val="004D2069"/>
    <w:rsid w:val="004D2515"/>
    <w:rsid w:val="004D2527"/>
    <w:rsid w:val="004D25A7"/>
    <w:rsid w:val="004D2AA2"/>
    <w:rsid w:val="004D2BBE"/>
    <w:rsid w:val="004D3226"/>
    <w:rsid w:val="004D36B1"/>
    <w:rsid w:val="004D36DE"/>
    <w:rsid w:val="004D3887"/>
    <w:rsid w:val="004D3D1D"/>
    <w:rsid w:val="004D3D9B"/>
    <w:rsid w:val="004D3E5D"/>
    <w:rsid w:val="004D4522"/>
    <w:rsid w:val="004D45DC"/>
    <w:rsid w:val="004D4C96"/>
    <w:rsid w:val="004D4CA9"/>
    <w:rsid w:val="004D4D2F"/>
    <w:rsid w:val="004D5139"/>
    <w:rsid w:val="004D5500"/>
    <w:rsid w:val="004D58CC"/>
    <w:rsid w:val="004D5C8A"/>
    <w:rsid w:val="004D5FE9"/>
    <w:rsid w:val="004D61D7"/>
    <w:rsid w:val="004D6C80"/>
    <w:rsid w:val="004D70F2"/>
    <w:rsid w:val="004D726C"/>
    <w:rsid w:val="004D7438"/>
    <w:rsid w:val="004D74FC"/>
    <w:rsid w:val="004D77F3"/>
    <w:rsid w:val="004D784D"/>
    <w:rsid w:val="004D7C26"/>
    <w:rsid w:val="004D7EBD"/>
    <w:rsid w:val="004E037F"/>
    <w:rsid w:val="004E083B"/>
    <w:rsid w:val="004E0B6F"/>
    <w:rsid w:val="004E0BBC"/>
    <w:rsid w:val="004E0C69"/>
    <w:rsid w:val="004E1124"/>
    <w:rsid w:val="004E13E9"/>
    <w:rsid w:val="004E1B00"/>
    <w:rsid w:val="004E20FB"/>
    <w:rsid w:val="004E25B8"/>
    <w:rsid w:val="004E2680"/>
    <w:rsid w:val="004E26B7"/>
    <w:rsid w:val="004E28F9"/>
    <w:rsid w:val="004E34AA"/>
    <w:rsid w:val="004E378E"/>
    <w:rsid w:val="004E4426"/>
    <w:rsid w:val="004E462E"/>
    <w:rsid w:val="004E47EF"/>
    <w:rsid w:val="004E4B4F"/>
    <w:rsid w:val="004E4D93"/>
    <w:rsid w:val="004E512F"/>
    <w:rsid w:val="004E56DC"/>
    <w:rsid w:val="004E5E2A"/>
    <w:rsid w:val="004E60AF"/>
    <w:rsid w:val="004E6380"/>
    <w:rsid w:val="004E655A"/>
    <w:rsid w:val="004E6A84"/>
    <w:rsid w:val="004E766D"/>
    <w:rsid w:val="004E76F4"/>
    <w:rsid w:val="004F02DB"/>
    <w:rsid w:val="004F076A"/>
    <w:rsid w:val="004F0B4E"/>
    <w:rsid w:val="004F0B6C"/>
    <w:rsid w:val="004F14B2"/>
    <w:rsid w:val="004F157E"/>
    <w:rsid w:val="004F1840"/>
    <w:rsid w:val="004F1850"/>
    <w:rsid w:val="004F1963"/>
    <w:rsid w:val="004F1FC2"/>
    <w:rsid w:val="004F1FFC"/>
    <w:rsid w:val="004F2078"/>
    <w:rsid w:val="004F24DE"/>
    <w:rsid w:val="004F2F4A"/>
    <w:rsid w:val="004F2FBC"/>
    <w:rsid w:val="004F3177"/>
    <w:rsid w:val="004F339E"/>
    <w:rsid w:val="004F3CD9"/>
    <w:rsid w:val="004F3EDD"/>
    <w:rsid w:val="004F40E4"/>
    <w:rsid w:val="004F4235"/>
    <w:rsid w:val="004F4DA3"/>
    <w:rsid w:val="004F4F41"/>
    <w:rsid w:val="004F4FC2"/>
    <w:rsid w:val="004F510F"/>
    <w:rsid w:val="004F530D"/>
    <w:rsid w:val="004F5356"/>
    <w:rsid w:val="004F54B3"/>
    <w:rsid w:val="004F60E2"/>
    <w:rsid w:val="004F6495"/>
    <w:rsid w:val="004F6497"/>
    <w:rsid w:val="004F64DA"/>
    <w:rsid w:val="004F660A"/>
    <w:rsid w:val="004F6DB5"/>
    <w:rsid w:val="004F6DC8"/>
    <w:rsid w:val="004F6E4B"/>
    <w:rsid w:val="004F6F59"/>
    <w:rsid w:val="004F7049"/>
    <w:rsid w:val="004F7CEF"/>
    <w:rsid w:val="005001B2"/>
    <w:rsid w:val="0050041F"/>
    <w:rsid w:val="00500837"/>
    <w:rsid w:val="00500B2D"/>
    <w:rsid w:val="00500E7D"/>
    <w:rsid w:val="0050158E"/>
    <w:rsid w:val="00501601"/>
    <w:rsid w:val="00501BF0"/>
    <w:rsid w:val="00502312"/>
    <w:rsid w:val="00502492"/>
    <w:rsid w:val="00503054"/>
    <w:rsid w:val="005031F4"/>
    <w:rsid w:val="0050331E"/>
    <w:rsid w:val="00503535"/>
    <w:rsid w:val="00503893"/>
    <w:rsid w:val="00503C68"/>
    <w:rsid w:val="00503F37"/>
    <w:rsid w:val="0050461F"/>
    <w:rsid w:val="00504B0E"/>
    <w:rsid w:val="00504B7F"/>
    <w:rsid w:val="0050539F"/>
    <w:rsid w:val="00505F5B"/>
    <w:rsid w:val="00506133"/>
    <w:rsid w:val="00506466"/>
    <w:rsid w:val="00506557"/>
    <w:rsid w:val="0050677A"/>
    <w:rsid w:val="00506D68"/>
    <w:rsid w:val="00506E48"/>
    <w:rsid w:val="00507480"/>
    <w:rsid w:val="00507848"/>
    <w:rsid w:val="005078B2"/>
    <w:rsid w:val="00507E44"/>
    <w:rsid w:val="00507E5A"/>
    <w:rsid w:val="005102FC"/>
    <w:rsid w:val="005108C3"/>
    <w:rsid w:val="005108D8"/>
    <w:rsid w:val="00510E36"/>
    <w:rsid w:val="00510F92"/>
    <w:rsid w:val="005112F1"/>
    <w:rsid w:val="00511593"/>
    <w:rsid w:val="005116F9"/>
    <w:rsid w:val="00511750"/>
    <w:rsid w:val="00511767"/>
    <w:rsid w:val="0051177C"/>
    <w:rsid w:val="00512305"/>
    <w:rsid w:val="0051263D"/>
    <w:rsid w:val="0051280E"/>
    <w:rsid w:val="00512862"/>
    <w:rsid w:val="00512D4D"/>
    <w:rsid w:val="00513C4E"/>
    <w:rsid w:val="00513EBE"/>
    <w:rsid w:val="005143D1"/>
    <w:rsid w:val="00514600"/>
    <w:rsid w:val="005146D1"/>
    <w:rsid w:val="00514806"/>
    <w:rsid w:val="00514AD6"/>
    <w:rsid w:val="00514DB6"/>
    <w:rsid w:val="005153A7"/>
    <w:rsid w:val="005153F0"/>
    <w:rsid w:val="0051557E"/>
    <w:rsid w:val="005158A1"/>
    <w:rsid w:val="00515D8E"/>
    <w:rsid w:val="0051642F"/>
    <w:rsid w:val="00516B5B"/>
    <w:rsid w:val="00516C3C"/>
    <w:rsid w:val="00517659"/>
    <w:rsid w:val="00517A98"/>
    <w:rsid w:val="00517AB8"/>
    <w:rsid w:val="00517C77"/>
    <w:rsid w:val="00517FA7"/>
    <w:rsid w:val="00520349"/>
    <w:rsid w:val="00520398"/>
    <w:rsid w:val="005204CF"/>
    <w:rsid w:val="00520757"/>
    <w:rsid w:val="005219CF"/>
    <w:rsid w:val="00521AB5"/>
    <w:rsid w:val="00521B26"/>
    <w:rsid w:val="00521B77"/>
    <w:rsid w:val="005224A1"/>
    <w:rsid w:val="005229A4"/>
    <w:rsid w:val="00522B43"/>
    <w:rsid w:val="00523FDC"/>
    <w:rsid w:val="005241F7"/>
    <w:rsid w:val="00524366"/>
    <w:rsid w:val="00524897"/>
    <w:rsid w:val="00524B3B"/>
    <w:rsid w:val="00524BDC"/>
    <w:rsid w:val="0052530D"/>
    <w:rsid w:val="005254F6"/>
    <w:rsid w:val="005256A4"/>
    <w:rsid w:val="00525C49"/>
    <w:rsid w:val="00525CBD"/>
    <w:rsid w:val="005262C0"/>
    <w:rsid w:val="00526461"/>
    <w:rsid w:val="005264C7"/>
    <w:rsid w:val="00526637"/>
    <w:rsid w:val="005270AB"/>
    <w:rsid w:val="005274F8"/>
    <w:rsid w:val="00527C17"/>
    <w:rsid w:val="00527F9B"/>
    <w:rsid w:val="00530878"/>
    <w:rsid w:val="00530AA5"/>
    <w:rsid w:val="00530BCB"/>
    <w:rsid w:val="00530C8B"/>
    <w:rsid w:val="00530DAC"/>
    <w:rsid w:val="00530E66"/>
    <w:rsid w:val="0053139D"/>
    <w:rsid w:val="0053163E"/>
    <w:rsid w:val="005316BF"/>
    <w:rsid w:val="0053211D"/>
    <w:rsid w:val="005326AC"/>
    <w:rsid w:val="005329E8"/>
    <w:rsid w:val="00532AD7"/>
    <w:rsid w:val="00532DCE"/>
    <w:rsid w:val="00532EE4"/>
    <w:rsid w:val="00533024"/>
    <w:rsid w:val="00533DF1"/>
    <w:rsid w:val="00533FBF"/>
    <w:rsid w:val="00534322"/>
    <w:rsid w:val="00534B59"/>
    <w:rsid w:val="00535014"/>
    <w:rsid w:val="0053568C"/>
    <w:rsid w:val="00535FF0"/>
    <w:rsid w:val="005366F4"/>
    <w:rsid w:val="00536749"/>
    <w:rsid w:val="00536759"/>
    <w:rsid w:val="00536A61"/>
    <w:rsid w:val="00536D73"/>
    <w:rsid w:val="00536FF3"/>
    <w:rsid w:val="00537595"/>
    <w:rsid w:val="00537891"/>
    <w:rsid w:val="00537B8F"/>
    <w:rsid w:val="00537C62"/>
    <w:rsid w:val="00537F3D"/>
    <w:rsid w:val="005401C9"/>
    <w:rsid w:val="005403E1"/>
    <w:rsid w:val="00541124"/>
    <w:rsid w:val="0054147D"/>
    <w:rsid w:val="00542257"/>
    <w:rsid w:val="00542419"/>
    <w:rsid w:val="0054242C"/>
    <w:rsid w:val="00543512"/>
    <w:rsid w:val="0054416E"/>
    <w:rsid w:val="00544A98"/>
    <w:rsid w:val="00544A9B"/>
    <w:rsid w:val="00544B1B"/>
    <w:rsid w:val="00545203"/>
    <w:rsid w:val="005454AC"/>
    <w:rsid w:val="00545827"/>
    <w:rsid w:val="005459B4"/>
    <w:rsid w:val="005459E0"/>
    <w:rsid w:val="0054608B"/>
    <w:rsid w:val="00546178"/>
    <w:rsid w:val="005462A6"/>
    <w:rsid w:val="005468B4"/>
    <w:rsid w:val="00546970"/>
    <w:rsid w:val="005469A7"/>
    <w:rsid w:val="00546A04"/>
    <w:rsid w:val="005477CF"/>
    <w:rsid w:val="0054787F"/>
    <w:rsid w:val="00547E32"/>
    <w:rsid w:val="005502D9"/>
    <w:rsid w:val="0055089A"/>
    <w:rsid w:val="00550C5F"/>
    <w:rsid w:val="00550CB7"/>
    <w:rsid w:val="005511B3"/>
    <w:rsid w:val="0055180C"/>
    <w:rsid w:val="0055210D"/>
    <w:rsid w:val="005525EE"/>
    <w:rsid w:val="0055260B"/>
    <w:rsid w:val="00552BF5"/>
    <w:rsid w:val="00553004"/>
    <w:rsid w:val="005530BA"/>
    <w:rsid w:val="00553783"/>
    <w:rsid w:val="005537B6"/>
    <w:rsid w:val="00553812"/>
    <w:rsid w:val="00553D04"/>
    <w:rsid w:val="005544D1"/>
    <w:rsid w:val="00554866"/>
    <w:rsid w:val="00554935"/>
    <w:rsid w:val="00554956"/>
    <w:rsid w:val="00554E19"/>
    <w:rsid w:val="00554E91"/>
    <w:rsid w:val="00555563"/>
    <w:rsid w:val="005555CB"/>
    <w:rsid w:val="00555F4E"/>
    <w:rsid w:val="00556C11"/>
    <w:rsid w:val="00556CEB"/>
    <w:rsid w:val="0055715D"/>
    <w:rsid w:val="00557290"/>
    <w:rsid w:val="00557A27"/>
    <w:rsid w:val="00557CD1"/>
    <w:rsid w:val="00557FE6"/>
    <w:rsid w:val="005603DA"/>
    <w:rsid w:val="00560779"/>
    <w:rsid w:val="005609BF"/>
    <w:rsid w:val="00560DF3"/>
    <w:rsid w:val="0056121F"/>
    <w:rsid w:val="0056122D"/>
    <w:rsid w:val="00561AC9"/>
    <w:rsid w:val="00562326"/>
    <w:rsid w:val="005624B0"/>
    <w:rsid w:val="00562B3C"/>
    <w:rsid w:val="00562B46"/>
    <w:rsid w:val="00563280"/>
    <w:rsid w:val="0056359C"/>
    <w:rsid w:val="00563925"/>
    <w:rsid w:val="00564138"/>
    <w:rsid w:val="00564295"/>
    <w:rsid w:val="00564E79"/>
    <w:rsid w:val="005652A5"/>
    <w:rsid w:val="005656FB"/>
    <w:rsid w:val="005659C4"/>
    <w:rsid w:val="005662D3"/>
    <w:rsid w:val="005663DB"/>
    <w:rsid w:val="00566DDB"/>
    <w:rsid w:val="00567135"/>
    <w:rsid w:val="0056744F"/>
    <w:rsid w:val="00570100"/>
    <w:rsid w:val="00570165"/>
    <w:rsid w:val="00570A11"/>
    <w:rsid w:val="00570E7B"/>
    <w:rsid w:val="00571167"/>
    <w:rsid w:val="005714A1"/>
    <w:rsid w:val="00571564"/>
    <w:rsid w:val="005716EE"/>
    <w:rsid w:val="0057184B"/>
    <w:rsid w:val="00571E2A"/>
    <w:rsid w:val="005724C0"/>
    <w:rsid w:val="00572505"/>
    <w:rsid w:val="00572820"/>
    <w:rsid w:val="00572A14"/>
    <w:rsid w:val="00573455"/>
    <w:rsid w:val="0057437B"/>
    <w:rsid w:val="005744AF"/>
    <w:rsid w:val="00574A82"/>
    <w:rsid w:val="005754ED"/>
    <w:rsid w:val="005755A4"/>
    <w:rsid w:val="00575E60"/>
    <w:rsid w:val="00576233"/>
    <w:rsid w:val="0057625A"/>
    <w:rsid w:val="00576316"/>
    <w:rsid w:val="00576CEF"/>
    <w:rsid w:val="0057704F"/>
    <w:rsid w:val="0057706E"/>
    <w:rsid w:val="005775DB"/>
    <w:rsid w:val="00577681"/>
    <w:rsid w:val="00577916"/>
    <w:rsid w:val="00577A45"/>
    <w:rsid w:val="00580687"/>
    <w:rsid w:val="00580B6C"/>
    <w:rsid w:val="0058114D"/>
    <w:rsid w:val="00581239"/>
    <w:rsid w:val="00581977"/>
    <w:rsid w:val="00581A3D"/>
    <w:rsid w:val="005820F0"/>
    <w:rsid w:val="00582106"/>
    <w:rsid w:val="00582193"/>
    <w:rsid w:val="005822CE"/>
    <w:rsid w:val="00582809"/>
    <w:rsid w:val="00582EDB"/>
    <w:rsid w:val="005831DE"/>
    <w:rsid w:val="00583659"/>
    <w:rsid w:val="00583B54"/>
    <w:rsid w:val="005840FE"/>
    <w:rsid w:val="00585114"/>
    <w:rsid w:val="0058514F"/>
    <w:rsid w:val="00585782"/>
    <w:rsid w:val="00586338"/>
    <w:rsid w:val="005869FA"/>
    <w:rsid w:val="00586E09"/>
    <w:rsid w:val="0058744E"/>
    <w:rsid w:val="005875D0"/>
    <w:rsid w:val="00587769"/>
    <w:rsid w:val="0058798C"/>
    <w:rsid w:val="005900FA"/>
    <w:rsid w:val="00590623"/>
    <w:rsid w:val="00590A35"/>
    <w:rsid w:val="00590FA6"/>
    <w:rsid w:val="005911F5"/>
    <w:rsid w:val="0059147C"/>
    <w:rsid w:val="00592325"/>
    <w:rsid w:val="00592B73"/>
    <w:rsid w:val="00592D80"/>
    <w:rsid w:val="00592E12"/>
    <w:rsid w:val="005935A4"/>
    <w:rsid w:val="00593BD1"/>
    <w:rsid w:val="005944CB"/>
    <w:rsid w:val="005948C2"/>
    <w:rsid w:val="00595155"/>
    <w:rsid w:val="00595278"/>
    <w:rsid w:val="00595638"/>
    <w:rsid w:val="00595676"/>
    <w:rsid w:val="005957D6"/>
    <w:rsid w:val="00595CDD"/>
    <w:rsid w:val="00595DCA"/>
    <w:rsid w:val="005966E9"/>
    <w:rsid w:val="00596AF6"/>
    <w:rsid w:val="00596C7F"/>
    <w:rsid w:val="00597035"/>
    <w:rsid w:val="005970E2"/>
    <w:rsid w:val="005971EA"/>
    <w:rsid w:val="00597209"/>
    <w:rsid w:val="005972A0"/>
    <w:rsid w:val="0059779B"/>
    <w:rsid w:val="00597AFC"/>
    <w:rsid w:val="00597D28"/>
    <w:rsid w:val="00597DF9"/>
    <w:rsid w:val="005A0284"/>
    <w:rsid w:val="005A04DD"/>
    <w:rsid w:val="005A0669"/>
    <w:rsid w:val="005A0AE4"/>
    <w:rsid w:val="005A0C44"/>
    <w:rsid w:val="005A0F2C"/>
    <w:rsid w:val="005A126A"/>
    <w:rsid w:val="005A155F"/>
    <w:rsid w:val="005A19C3"/>
    <w:rsid w:val="005A1ABD"/>
    <w:rsid w:val="005A209A"/>
    <w:rsid w:val="005A21F9"/>
    <w:rsid w:val="005A25CB"/>
    <w:rsid w:val="005A2F15"/>
    <w:rsid w:val="005A430C"/>
    <w:rsid w:val="005A4AB3"/>
    <w:rsid w:val="005A4AEA"/>
    <w:rsid w:val="005A4CDA"/>
    <w:rsid w:val="005A4CFE"/>
    <w:rsid w:val="005A4D19"/>
    <w:rsid w:val="005A4D63"/>
    <w:rsid w:val="005A4DA8"/>
    <w:rsid w:val="005A56B5"/>
    <w:rsid w:val="005A6584"/>
    <w:rsid w:val="005A662D"/>
    <w:rsid w:val="005A6F8D"/>
    <w:rsid w:val="005A78DA"/>
    <w:rsid w:val="005B0114"/>
    <w:rsid w:val="005B0B64"/>
    <w:rsid w:val="005B0D78"/>
    <w:rsid w:val="005B1277"/>
    <w:rsid w:val="005B1409"/>
    <w:rsid w:val="005B141A"/>
    <w:rsid w:val="005B1684"/>
    <w:rsid w:val="005B1BC0"/>
    <w:rsid w:val="005B271C"/>
    <w:rsid w:val="005B2C28"/>
    <w:rsid w:val="005B325F"/>
    <w:rsid w:val="005B3329"/>
    <w:rsid w:val="005B353E"/>
    <w:rsid w:val="005B35D7"/>
    <w:rsid w:val="005B3783"/>
    <w:rsid w:val="005B392A"/>
    <w:rsid w:val="005B3AA3"/>
    <w:rsid w:val="005B3F16"/>
    <w:rsid w:val="005B4074"/>
    <w:rsid w:val="005B452D"/>
    <w:rsid w:val="005B45FA"/>
    <w:rsid w:val="005B5143"/>
    <w:rsid w:val="005B5922"/>
    <w:rsid w:val="005B6088"/>
    <w:rsid w:val="005B6664"/>
    <w:rsid w:val="005B6C61"/>
    <w:rsid w:val="005B6CE1"/>
    <w:rsid w:val="005B6F83"/>
    <w:rsid w:val="005B737F"/>
    <w:rsid w:val="005B770C"/>
    <w:rsid w:val="005B7836"/>
    <w:rsid w:val="005B7AAC"/>
    <w:rsid w:val="005C01B2"/>
    <w:rsid w:val="005C0240"/>
    <w:rsid w:val="005C02E2"/>
    <w:rsid w:val="005C0C67"/>
    <w:rsid w:val="005C0C7D"/>
    <w:rsid w:val="005C0CF2"/>
    <w:rsid w:val="005C11EF"/>
    <w:rsid w:val="005C1543"/>
    <w:rsid w:val="005C23D5"/>
    <w:rsid w:val="005C25DF"/>
    <w:rsid w:val="005C2727"/>
    <w:rsid w:val="005C3456"/>
    <w:rsid w:val="005C3A59"/>
    <w:rsid w:val="005C4009"/>
    <w:rsid w:val="005C446C"/>
    <w:rsid w:val="005C4FB2"/>
    <w:rsid w:val="005C549C"/>
    <w:rsid w:val="005C5571"/>
    <w:rsid w:val="005C5DBF"/>
    <w:rsid w:val="005C6008"/>
    <w:rsid w:val="005C6366"/>
    <w:rsid w:val="005C657E"/>
    <w:rsid w:val="005C681A"/>
    <w:rsid w:val="005C6C27"/>
    <w:rsid w:val="005C6E4B"/>
    <w:rsid w:val="005C70E1"/>
    <w:rsid w:val="005C74FB"/>
    <w:rsid w:val="005C757A"/>
    <w:rsid w:val="005C75E9"/>
    <w:rsid w:val="005C7F6D"/>
    <w:rsid w:val="005D0563"/>
    <w:rsid w:val="005D0EED"/>
    <w:rsid w:val="005D1592"/>
    <w:rsid w:val="005D1602"/>
    <w:rsid w:val="005D1889"/>
    <w:rsid w:val="005D2732"/>
    <w:rsid w:val="005D28A6"/>
    <w:rsid w:val="005D2FB9"/>
    <w:rsid w:val="005D3328"/>
    <w:rsid w:val="005D38A3"/>
    <w:rsid w:val="005D3C5C"/>
    <w:rsid w:val="005D43A7"/>
    <w:rsid w:val="005D44E8"/>
    <w:rsid w:val="005D4709"/>
    <w:rsid w:val="005D535E"/>
    <w:rsid w:val="005D579F"/>
    <w:rsid w:val="005D5876"/>
    <w:rsid w:val="005D5C1B"/>
    <w:rsid w:val="005D63CE"/>
    <w:rsid w:val="005D63F5"/>
    <w:rsid w:val="005D6C62"/>
    <w:rsid w:val="005D734B"/>
    <w:rsid w:val="005D74C4"/>
    <w:rsid w:val="005D75BC"/>
    <w:rsid w:val="005D7BCE"/>
    <w:rsid w:val="005E099F"/>
    <w:rsid w:val="005E0C21"/>
    <w:rsid w:val="005E169A"/>
    <w:rsid w:val="005E1945"/>
    <w:rsid w:val="005E1B19"/>
    <w:rsid w:val="005E2178"/>
    <w:rsid w:val="005E227D"/>
    <w:rsid w:val="005E22D0"/>
    <w:rsid w:val="005E29E3"/>
    <w:rsid w:val="005E2A13"/>
    <w:rsid w:val="005E2A2B"/>
    <w:rsid w:val="005E2B55"/>
    <w:rsid w:val="005E3208"/>
    <w:rsid w:val="005E33CD"/>
    <w:rsid w:val="005E367C"/>
    <w:rsid w:val="005E385F"/>
    <w:rsid w:val="005E38C8"/>
    <w:rsid w:val="005E39D7"/>
    <w:rsid w:val="005E3A24"/>
    <w:rsid w:val="005E4FE6"/>
    <w:rsid w:val="005E5172"/>
    <w:rsid w:val="005E51DC"/>
    <w:rsid w:val="005E54DD"/>
    <w:rsid w:val="005E590A"/>
    <w:rsid w:val="005E59D0"/>
    <w:rsid w:val="005E5AC0"/>
    <w:rsid w:val="005E5B81"/>
    <w:rsid w:val="005E628D"/>
    <w:rsid w:val="005E6305"/>
    <w:rsid w:val="005E6336"/>
    <w:rsid w:val="005E646A"/>
    <w:rsid w:val="005E6F63"/>
    <w:rsid w:val="005E70E8"/>
    <w:rsid w:val="005E7330"/>
    <w:rsid w:val="005E778E"/>
    <w:rsid w:val="005E7D9B"/>
    <w:rsid w:val="005F05B0"/>
    <w:rsid w:val="005F0A79"/>
    <w:rsid w:val="005F0CC0"/>
    <w:rsid w:val="005F0D45"/>
    <w:rsid w:val="005F1076"/>
    <w:rsid w:val="005F15BE"/>
    <w:rsid w:val="005F196D"/>
    <w:rsid w:val="005F208D"/>
    <w:rsid w:val="005F2CB1"/>
    <w:rsid w:val="005F2E6D"/>
    <w:rsid w:val="005F3025"/>
    <w:rsid w:val="005F38B2"/>
    <w:rsid w:val="005F3C37"/>
    <w:rsid w:val="005F3C6E"/>
    <w:rsid w:val="005F412E"/>
    <w:rsid w:val="005F438C"/>
    <w:rsid w:val="005F4A8C"/>
    <w:rsid w:val="005F4BED"/>
    <w:rsid w:val="005F50BF"/>
    <w:rsid w:val="005F536F"/>
    <w:rsid w:val="005F5893"/>
    <w:rsid w:val="005F58E5"/>
    <w:rsid w:val="005F5E51"/>
    <w:rsid w:val="005F5E97"/>
    <w:rsid w:val="005F618C"/>
    <w:rsid w:val="005F61F1"/>
    <w:rsid w:val="005F66CF"/>
    <w:rsid w:val="005F7005"/>
    <w:rsid w:val="005F70BD"/>
    <w:rsid w:val="005F73D9"/>
    <w:rsid w:val="005F7628"/>
    <w:rsid w:val="005F7860"/>
    <w:rsid w:val="005F79A4"/>
    <w:rsid w:val="005F7CA7"/>
    <w:rsid w:val="005F7ECF"/>
    <w:rsid w:val="005F7ED7"/>
    <w:rsid w:val="006003C5"/>
    <w:rsid w:val="00600686"/>
    <w:rsid w:val="00600764"/>
    <w:rsid w:val="00600D75"/>
    <w:rsid w:val="00600EEF"/>
    <w:rsid w:val="00601246"/>
    <w:rsid w:val="0060153B"/>
    <w:rsid w:val="0060174A"/>
    <w:rsid w:val="006017EC"/>
    <w:rsid w:val="00601A7C"/>
    <w:rsid w:val="00601B01"/>
    <w:rsid w:val="0060223E"/>
    <w:rsid w:val="00602648"/>
    <w:rsid w:val="0060283C"/>
    <w:rsid w:val="00602AF5"/>
    <w:rsid w:val="00602D0A"/>
    <w:rsid w:val="00602DCB"/>
    <w:rsid w:val="00602E24"/>
    <w:rsid w:val="00602F6D"/>
    <w:rsid w:val="00602FA6"/>
    <w:rsid w:val="006032E0"/>
    <w:rsid w:val="00603367"/>
    <w:rsid w:val="006037B7"/>
    <w:rsid w:val="00603A77"/>
    <w:rsid w:val="00603AC0"/>
    <w:rsid w:val="00603C02"/>
    <w:rsid w:val="00603D20"/>
    <w:rsid w:val="00603F69"/>
    <w:rsid w:val="00604130"/>
    <w:rsid w:val="00604F14"/>
    <w:rsid w:val="006051B3"/>
    <w:rsid w:val="00605459"/>
    <w:rsid w:val="00605563"/>
    <w:rsid w:val="006056CD"/>
    <w:rsid w:val="0060575C"/>
    <w:rsid w:val="006057ED"/>
    <w:rsid w:val="00605C7F"/>
    <w:rsid w:val="0060674A"/>
    <w:rsid w:val="0060680C"/>
    <w:rsid w:val="0060699A"/>
    <w:rsid w:val="00606B35"/>
    <w:rsid w:val="00606F92"/>
    <w:rsid w:val="00607DD0"/>
    <w:rsid w:val="0061046C"/>
    <w:rsid w:val="00610497"/>
    <w:rsid w:val="00610EC1"/>
    <w:rsid w:val="00610F17"/>
    <w:rsid w:val="006114F8"/>
    <w:rsid w:val="0061184B"/>
    <w:rsid w:val="00611A75"/>
    <w:rsid w:val="00611B83"/>
    <w:rsid w:val="00611C60"/>
    <w:rsid w:val="00611FE7"/>
    <w:rsid w:val="0061200B"/>
    <w:rsid w:val="00612090"/>
    <w:rsid w:val="00612406"/>
    <w:rsid w:val="0061304B"/>
    <w:rsid w:val="00613257"/>
    <w:rsid w:val="006137C0"/>
    <w:rsid w:val="00613C7C"/>
    <w:rsid w:val="006143C7"/>
    <w:rsid w:val="00614509"/>
    <w:rsid w:val="00614CEF"/>
    <w:rsid w:val="006153EA"/>
    <w:rsid w:val="00615A97"/>
    <w:rsid w:val="00615AC1"/>
    <w:rsid w:val="00615BFC"/>
    <w:rsid w:val="00615C52"/>
    <w:rsid w:val="00616026"/>
    <w:rsid w:val="006163C8"/>
    <w:rsid w:val="0061647D"/>
    <w:rsid w:val="0061671B"/>
    <w:rsid w:val="00616A8B"/>
    <w:rsid w:val="00616E3E"/>
    <w:rsid w:val="006176BE"/>
    <w:rsid w:val="006176FF"/>
    <w:rsid w:val="0061779D"/>
    <w:rsid w:val="00617A4E"/>
    <w:rsid w:val="00617BF3"/>
    <w:rsid w:val="00617CE8"/>
    <w:rsid w:val="00620A71"/>
    <w:rsid w:val="00620D80"/>
    <w:rsid w:val="00620FF0"/>
    <w:rsid w:val="006215CF"/>
    <w:rsid w:val="006216C0"/>
    <w:rsid w:val="00621BAB"/>
    <w:rsid w:val="00621C81"/>
    <w:rsid w:val="00622137"/>
    <w:rsid w:val="00622153"/>
    <w:rsid w:val="00622A5E"/>
    <w:rsid w:val="00622C79"/>
    <w:rsid w:val="00623419"/>
    <w:rsid w:val="006234A6"/>
    <w:rsid w:val="006243D4"/>
    <w:rsid w:val="00625594"/>
    <w:rsid w:val="00625660"/>
    <w:rsid w:val="00625802"/>
    <w:rsid w:val="00625825"/>
    <w:rsid w:val="00625957"/>
    <w:rsid w:val="00625D42"/>
    <w:rsid w:val="00626157"/>
    <w:rsid w:val="0062645F"/>
    <w:rsid w:val="0062712B"/>
    <w:rsid w:val="006272A0"/>
    <w:rsid w:val="00627ACE"/>
    <w:rsid w:val="00627D2F"/>
    <w:rsid w:val="00627EEF"/>
    <w:rsid w:val="00630001"/>
    <w:rsid w:val="006306E6"/>
    <w:rsid w:val="006311B3"/>
    <w:rsid w:val="00631573"/>
    <w:rsid w:val="00631719"/>
    <w:rsid w:val="0063172E"/>
    <w:rsid w:val="00631DB1"/>
    <w:rsid w:val="00632042"/>
    <w:rsid w:val="006320FD"/>
    <w:rsid w:val="0063282E"/>
    <w:rsid w:val="0063284C"/>
    <w:rsid w:val="00632A52"/>
    <w:rsid w:val="00632D58"/>
    <w:rsid w:val="00633316"/>
    <w:rsid w:val="00633477"/>
    <w:rsid w:val="00633783"/>
    <w:rsid w:val="00633ADD"/>
    <w:rsid w:val="00633B86"/>
    <w:rsid w:val="00633D92"/>
    <w:rsid w:val="006340F8"/>
    <w:rsid w:val="00634535"/>
    <w:rsid w:val="0063605C"/>
    <w:rsid w:val="00636262"/>
    <w:rsid w:val="00636398"/>
    <w:rsid w:val="0063679F"/>
    <w:rsid w:val="006367F1"/>
    <w:rsid w:val="006368D3"/>
    <w:rsid w:val="00636A58"/>
    <w:rsid w:val="00636A62"/>
    <w:rsid w:val="00636B20"/>
    <w:rsid w:val="00636D6D"/>
    <w:rsid w:val="00636EAA"/>
    <w:rsid w:val="006370B7"/>
    <w:rsid w:val="006377EC"/>
    <w:rsid w:val="006379AE"/>
    <w:rsid w:val="00640335"/>
    <w:rsid w:val="00640898"/>
    <w:rsid w:val="00640E3F"/>
    <w:rsid w:val="00641292"/>
    <w:rsid w:val="0064151F"/>
    <w:rsid w:val="00641533"/>
    <w:rsid w:val="00641A9F"/>
    <w:rsid w:val="00641C17"/>
    <w:rsid w:val="00641C8C"/>
    <w:rsid w:val="0064208D"/>
    <w:rsid w:val="00642A67"/>
    <w:rsid w:val="00642ED9"/>
    <w:rsid w:val="006431FE"/>
    <w:rsid w:val="006433AE"/>
    <w:rsid w:val="00643475"/>
    <w:rsid w:val="00643526"/>
    <w:rsid w:val="0064396A"/>
    <w:rsid w:val="00644A5B"/>
    <w:rsid w:val="00644AE0"/>
    <w:rsid w:val="00645014"/>
    <w:rsid w:val="00645573"/>
    <w:rsid w:val="00645848"/>
    <w:rsid w:val="00645953"/>
    <w:rsid w:val="00645AB6"/>
    <w:rsid w:val="00645DEB"/>
    <w:rsid w:val="0064624E"/>
    <w:rsid w:val="006466E5"/>
    <w:rsid w:val="00646D49"/>
    <w:rsid w:val="00647643"/>
    <w:rsid w:val="006478E5"/>
    <w:rsid w:val="006502CD"/>
    <w:rsid w:val="00650AB9"/>
    <w:rsid w:val="00650D9B"/>
    <w:rsid w:val="00651419"/>
    <w:rsid w:val="00651D61"/>
    <w:rsid w:val="00652250"/>
    <w:rsid w:val="006527A2"/>
    <w:rsid w:val="00652AF6"/>
    <w:rsid w:val="00652C82"/>
    <w:rsid w:val="00652DC7"/>
    <w:rsid w:val="00652FBE"/>
    <w:rsid w:val="006537B8"/>
    <w:rsid w:val="006537CF"/>
    <w:rsid w:val="00653EB0"/>
    <w:rsid w:val="00654958"/>
    <w:rsid w:val="00654C17"/>
    <w:rsid w:val="00655733"/>
    <w:rsid w:val="00655ACD"/>
    <w:rsid w:val="00655CA0"/>
    <w:rsid w:val="00656225"/>
    <w:rsid w:val="0065655F"/>
    <w:rsid w:val="00656A92"/>
    <w:rsid w:val="00656DDE"/>
    <w:rsid w:val="00657642"/>
    <w:rsid w:val="0065772E"/>
    <w:rsid w:val="00657825"/>
    <w:rsid w:val="00657977"/>
    <w:rsid w:val="00657C76"/>
    <w:rsid w:val="00657E51"/>
    <w:rsid w:val="0066011D"/>
    <w:rsid w:val="0066077F"/>
    <w:rsid w:val="006607C0"/>
    <w:rsid w:val="00660DB0"/>
    <w:rsid w:val="00660FC9"/>
    <w:rsid w:val="006613A6"/>
    <w:rsid w:val="00661E9B"/>
    <w:rsid w:val="006622EF"/>
    <w:rsid w:val="00662383"/>
    <w:rsid w:val="00662577"/>
    <w:rsid w:val="006627A2"/>
    <w:rsid w:val="00662D0D"/>
    <w:rsid w:val="00663367"/>
    <w:rsid w:val="00663392"/>
    <w:rsid w:val="006634E6"/>
    <w:rsid w:val="00663F7D"/>
    <w:rsid w:val="00664BA2"/>
    <w:rsid w:val="00664BE9"/>
    <w:rsid w:val="00664D0C"/>
    <w:rsid w:val="00664DDE"/>
    <w:rsid w:val="006652A5"/>
    <w:rsid w:val="006653FD"/>
    <w:rsid w:val="00665567"/>
    <w:rsid w:val="006655EE"/>
    <w:rsid w:val="006657B4"/>
    <w:rsid w:val="0066593A"/>
    <w:rsid w:val="00665A1D"/>
    <w:rsid w:val="00665AF6"/>
    <w:rsid w:val="0066668F"/>
    <w:rsid w:val="006667DA"/>
    <w:rsid w:val="00666A73"/>
    <w:rsid w:val="00666B5B"/>
    <w:rsid w:val="00666E67"/>
    <w:rsid w:val="00666FFF"/>
    <w:rsid w:val="0066711A"/>
    <w:rsid w:val="006672A3"/>
    <w:rsid w:val="00667392"/>
    <w:rsid w:val="00667728"/>
    <w:rsid w:val="00667D29"/>
    <w:rsid w:val="00667EE7"/>
    <w:rsid w:val="00670595"/>
    <w:rsid w:val="00670922"/>
    <w:rsid w:val="00670BE1"/>
    <w:rsid w:val="00670D50"/>
    <w:rsid w:val="00670E98"/>
    <w:rsid w:val="006710D6"/>
    <w:rsid w:val="006719D1"/>
    <w:rsid w:val="0067218F"/>
    <w:rsid w:val="0067223B"/>
    <w:rsid w:val="006723A2"/>
    <w:rsid w:val="00672452"/>
    <w:rsid w:val="0067245A"/>
    <w:rsid w:val="0067250B"/>
    <w:rsid w:val="00672A26"/>
    <w:rsid w:val="00672D8F"/>
    <w:rsid w:val="006732BB"/>
    <w:rsid w:val="00673635"/>
    <w:rsid w:val="00673783"/>
    <w:rsid w:val="00673A2B"/>
    <w:rsid w:val="0067404D"/>
    <w:rsid w:val="006741F2"/>
    <w:rsid w:val="006744C4"/>
    <w:rsid w:val="0067471E"/>
    <w:rsid w:val="00674CC3"/>
    <w:rsid w:val="00675301"/>
    <w:rsid w:val="006753E9"/>
    <w:rsid w:val="00675511"/>
    <w:rsid w:val="00675520"/>
    <w:rsid w:val="00675634"/>
    <w:rsid w:val="00675765"/>
    <w:rsid w:val="006757CD"/>
    <w:rsid w:val="00675B93"/>
    <w:rsid w:val="00675C72"/>
    <w:rsid w:val="00676046"/>
    <w:rsid w:val="006762F8"/>
    <w:rsid w:val="0067657D"/>
    <w:rsid w:val="006765B8"/>
    <w:rsid w:val="0067672F"/>
    <w:rsid w:val="00677170"/>
    <w:rsid w:val="006771F9"/>
    <w:rsid w:val="006776D7"/>
    <w:rsid w:val="00677732"/>
    <w:rsid w:val="006804BF"/>
    <w:rsid w:val="006804E8"/>
    <w:rsid w:val="0068050C"/>
    <w:rsid w:val="00680539"/>
    <w:rsid w:val="006806BF"/>
    <w:rsid w:val="00681003"/>
    <w:rsid w:val="00681426"/>
    <w:rsid w:val="006815C7"/>
    <w:rsid w:val="006817C9"/>
    <w:rsid w:val="00681F87"/>
    <w:rsid w:val="00682919"/>
    <w:rsid w:val="00682ACD"/>
    <w:rsid w:val="00682D82"/>
    <w:rsid w:val="00682E8C"/>
    <w:rsid w:val="0068386E"/>
    <w:rsid w:val="0068395A"/>
    <w:rsid w:val="0068399E"/>
    <w:rsid w:val="00683C8F"/>
    <w:rsid w:val="00683D7F"/>
    <w:rsid w:val="00683ECE"/>
    <w:rsid w:val="00684255"/>
    <w:rsid w:val="006842F5"/>
    <w:rsid w:val="00685189"/>
    <w:rsid w:val="00685301"/>
    <w:rsid w:val="006855E3"/>
    <w:rsid w:val="006862A5"/>
    <w:rsid w:val="006864A4"/>
    <w:rsid w:val="00686D63"/>
    <w:rsid w:val="00686EFE"/>
    <w:rsid w:val="00686F2D"/>
    <w:rsid w:val="00686FF9"/>
    <w:rsid w:val="0068700C"/>
    <w:rsid w:val="00687284"/>
    <w:rsid w:val="00687B49"/>
    <w:rsid w:val="00687BF4"/>
    <w:rsid w:val="00687F0A"/>
    <w:rsid w:val="00690313"/>
    <w:rsid w:val="0069047B"/>
    <w:rsid w:val="0069173D"/>
    <w:rsid w:val="00691DFD"/>
    <w:rsid w:val="00691F21"/>
    <w:rsid w:val="006920E6"/>
    <w:rsid w:val="006923C4"/>
    <w:rsid w:val="006929A3"/>
    <w:rsid w:val="00692A10"/>
    <w:rsid w:val="00693239"/>
    <w:rsid w:val="006937E3"/>
    <w:rsid w:val="00693CF6"/>
    <w:rsid w:val="006940AF"/>
    <w:rsid w:val="006949A6"/>
    <w:rsid w:val="00694F6E"/>
    <w:rsid w:val="00694FAA"/>
    <w:rsid w:val="0069529A"/>
    <w:rsid w:val="00695FC2"/>
    <w:rsid w:val="00696132"/>
    <w:rsid w:val="00696699"/>
    <w:rsid w:val="006966ED"/>
    <w:rsid w:val="00696949"/>
    <w:rsid w:val="00696E5B"/>
    <w:rsid w:val="00697052"/>
    <w:rsid w:val="006A060F"/>
    <w:rsid w:val="006A08C4"/>
    <w:rsid w:val="006A0D02"/>
    <w:rsid w:val="006A1262"/>
    <w:rsid w:val="006A180B"/>
    <w:rsid w:val="006A2094"/>
    <w:rsid w:val="006A2602"/>
    <w:rsid w:val="006A27AC"/>
    <w:rsid w:val="006A3700"/>
    <w:rsid w:val="006A3960"/>
    <w:rsid w:val="006A3A3C"/>
    <w:rsid w:val="006A3F0A"/>
    <w:rsid w:val="006A3F66"/>
    <w:rsid w:val="006A46FB"/>
    <w:rsid w:val="006A487A"/>
    <w:rsid w:val="006A4C92"/>
    <w:rsid w:val="006A50EE"/>
    <w:rsid w:val="006A566E"/>
    <w:rsid w:val="006A57A0"/>
    <w:rsid w:val="006A5E28"/>
    <w:rsid w:val="006A633B"/>
    <w:rsid w:val="006A6594"/>
    <w:rsid w:val="006A697B"/>
    <w:rsid w:val="006A6D6F"/>
    <w:rsid w:val="006A7496"/>
    <w:rsid w:val="006A7697"/>
    <w:rsid w:val="006A7895"/>
    <w:rsid w:val="006A7AFF"/>
    <w:rsid w:val="006A7C5D"/>
    <w:rsid w:val="006A7E3A"/>
    <w:rsid w:val="006A7F95"/>
    <w:rsid w:val="006B00B2"/>
    <w:rsid w:val="006B0A7E"/>
    <w:rsid w:val="006B1389"/>
    <w:rsid w:val="006B1766"/>
    <w:rsid w:val="006B1816"/>
    <w:rsid w:val="006B1F35"/>
    <w:rsid w:val="006B2099"/>
    <w:rsid w:val="006B2745"/>
    <w:rsid w:val="006B28C1"/>
    <w:rsid w:val="006B29D4"/>
    <w:rsid w:val="006B29DB"/>
    <w:rsid w:val="006B29DC"/>
    <w:rsid w:val="006B2A8E"/>
    <w:rsid w:val="006B2FAC"/>
    <w:rsid w:val="006B3F73"/>
    <w:rsid w:val="006B416C"/>
    <w:rsid w:val="006B42A1"/>
    <w:rsid w:val="006B479F"/>
    <w:rsid w:val="006B4F24"/>
    <w:rsid w:val="006B4F56"/>
    <w:rsid w:val="006B50C4"/>
    <w:rsid w:val="006B50CF"/>
    <w:rsid w:val="006B5157"/>
    <w:rsid w:val="006B528B"/>
    <w:rsid w:val="006B5C2E"/>
    <w:rsid w:val="006B63E1"/>
    <w:rsid w:val="006B6AAD"/>
    <w:rsid w:val="006B6D2A"/>
    <w:rsid w:val="006B7380"/>
    <w:rsid w:val="006B77EE"/>
    <w:rsid w:val="006B78CC"/>
    <w:rsid w:val="006B7D81"/>
    <w:rsid w:val="006C03B8"/>
    <w:rsid w:val="006C04CA"/>
    <w:rsid w:val="006C05BA"/>
    <w:rsid w:val="006C0A57"/>
    <w:rsid w:val="006C0C99"/>
    <w:rsid w:val="006C1009"/>
    <w:rsid w:val="006C100E"/>
    <w:rsid w:val="006C12A7"/>
    <w:rsid w:val="006C1398"/>
    <w:rsid w:val="006C1626"/>
    <w:rsid w:val="006C1809"/>
    <w:rsid w:val="006C1BC2"/>
    <w:rsid w:val="006C208C"/>
    <w:rsid w:val="006C20A1"/>
    <w:rsid w:val="006C229A"/>
    <w:rsid w:val="006C281E"/>
    <w:rsid w:val="006C2B44"/>
    <w:rsid w:val="006C2CFA"/>
    <w:rsid w:val="006C36CE"/>
    <w:rsid w:val="006C419F"/>
    <w:rsid w:val="006C41B2"/>
    <w:rsid w:val="006C4313"/>
    <w:rsid w:val="006C4FBC"/>
    <w:rsid w:val="006C5208"/>
    <w:rsid w:val="006C52E3"/>
    <w:rsid w:val="006C5EC9"/>
    <w:rsid w:val="006C6059"/>
    <w:rsid w:val="006C6458"/>
    <w:rsid w:val="006C6582"/>
    <w:rsid w:val="006C6B55"/>
    <w:rsid w:val="006C6CB9"/>
    <w:rsid w:val="006C748F"/>
    <w:rsid w:val="006C7522"/>
    <w:rsid w:val="006C75B8"/>
    <w:rsid w:val="006C7B95"/>
    <w:rsid w:val="006C7CB5"/>
    <w:rsid w:val="006C7F2C"/>
    <w:rsid w:val="006D0164"/>
    <w:rsid w:val="006D0618"/>
    <w:rsid w:val="006D06FE"/>
    <w:rsid w:val="006D0A10"/>
    <w:rsid w:val="006D0F74"/>
    <w:rsid w:val="006D10E8"/>
    <w:rsid w:val="006D15D3"/>
    <w:rsid w:val="006D1C9F"/>
    <w:rsid w:val="006D221E"/>
    <w:rsid w:val="006D30D1"/>
    <w:rsid w:val="006D360A"/>
    <w:rsid w:val="006D3AA0"/>
    <w:rsid w:val="006D3EEF"/>
    <w:rsid w:val="006D4086"/>
    <w:rsid w:val="006D48F5"/>
    <w:rsid w:val="006D4982"/>
    <w:rsid w:val="006D4A9C"/>
    <w:rsid w:val="006D4E96"/>
    <w:rsid w:val="006D4F16"/>
    <w:rsid w:val="006D5112"/>
    <w:rsid w:val="006D5272"/>
    <w:rsid w:val="006D540A"/>
    <w:rsid w:val="006D6466"/>
    <w:rsid w:val="006D64D1"/>
    <w:rsid w:val="006D6F08"/>
    <w:rsid w:val="006D716B"/>
    <w:rsid w:val="006D7211"/>
    <w:rsid w:val="006D73AB"/>
    <w:rsid w:val="006D7AD5"/>
    <w:rsid w:val="006D7B83"/>
    <w:rsid w:val="006D7D26"/>
    <w:rsid w:val="006E03F2"/>
    <w:rsid w:val="006E062C"/>
    <w:rsid w:val="006E0830"/>
    <w:rsid w:val="006E1245"/>
    <w:rsid w:val="006E1252"/>
    <w:rsid w:val="006E1304"/>
    <w:rsid w:val="006E16F6"/>
    <w:rsid w:val="006E19F3"/>
    <w:rsid w:val="006E1BD5"/>
    <w:rsid w:val="006E1C82"/>
    <w:rsid w:val="006E1E84"/>
    <w:rsid w:val="006E1F49"/>
    <w:rsid w:val="006E1F7D"/>
    <w:rsid w:val="006E2892"/>
    <w:rsid w:val="006E28B7"/>
    <w:rsid w:val="006E29E5"/>
    <w:rsid w:val="006E2A9B"/>
    <w:rsid w:val="006E2ADB"/>
    <w:rsid w:val="006E2B81"/>
    <w:rsid w:val="006E2C46"/>
    <w:rsid w:val="006E32DC"/>
    <w:rsid w:val="006E3310"/>
    <w:rsid w:val="006E3385"/>
    <w:rsid w:val="006E33E8"/>
    <w:rsid w:val="006E349D"/>
    <w:rsid w:val="006E3589"/>
    <w:rsid w:val="006E4127"/>
    <w:rsid w:val="006E4BC5"/>
    <w:rsid w:val="006E4E39"/>
    <w:rsid w:val="006E54DB"/>
    <w:rsid w:val="006E565E"/>
    <w:rsid w:val="006E5FBC"/>
    <w:rsid w:val="006E5FE8"/>
    <w:rsid w:val="006E673D"/>
    <w:rsid w:val="006E67B8"/>
    <w:rsid w:val="006E67EB"/>
    <w:rsid w:val="006E6AC5"/>
    <w:rsid w:val="006E7417"/>
    <w:rsid w:val="006E79DA"/>
    <w:rsid w:val="006E7A1C"/>
    <w:rsid w:val="006E7D3B"/>
    <w:rsid w:val="006E7E59"/>
    <w:rsid w:val="006F0018"/>
    <w:rsid w:val="006F034C"/>
    <w:rsid w:val="006F0373"/>
    <w:rsid w:val="006F08C3"/>
    <w:rsid w:val="006F16F3"/>
    <w:rsid w:val="006F1729"/>
    <w:rsid w:val="006F19BF"/>
    <w:rsid w:val="006F19F3"/>
    <w:rsid w:val="006F1AAA"/>
    <w:rsid w:val="006F1B70"/>
    <w:rsid w:val="006F24D4"/>
    <w:rsid w:val="006F253D"/>
    <w:rsid w:val="006F2569"/>
    <w:rsid w:val="006F2840"/>
    <w:rsid w:val="006F341D"/>
    <w:rsid w:val="006F34BB"/>
    <w:rsid w:val="006F3923"/>
    <w:rsid w:val="006F3CDE"/>
    <w:rsid w:val="006F3E61"/>
    <w:rsid w:val="006F4066"/>
    <w:rsid w:val="006F407D"/>
    <w:rsid w:val="006F40D8"/>
    <w:rsid w:val="006F483A"/>
    <w:rsid w:val="006F5058"/>
    <w:rsid w:val="006F5178"/>
    <w:rsid w:val="006F562C"/>
    <w:rsid w:val="006F581A"/>
    <w:rsid w:val="006F5860"/>
    <w:rsid w:val="006F58D4"/>
    <w:rsid w:val="006F5A83"/>
    <w:rsid w:val="006F64CE"/>
    <w:rsid w:val="006F6582"/>
    <w:rsid w:val="006F675A"/>
    <w:rsid w:val="006F6CE9"/>
    <w:rsid w:val="006F6D30"/>
    <w:rsid w:val="006F6E58"/>
    <w:rsid w:val="006F7EED"/>
    <w:rsid w:val="0070023A"/>
    <w:rsid w:val="00700908"/>
    <w:rsid w:val="00700EC0"/>
    <w:rsid w:val="00701E1F"/>
    <w:rsid w:val="00701EFA"/>
    <w:rsid w:val="00702568"/>
    <w:rsid w:val="00702587"/>
    <w:rsid w:val="00702EEA"/>
    <w:rsid w:val="00702FAF"/>
    <w:rsid w:val="007030DE"/>
    <w:rsid w:val="007032AF"/>
    <w:rsid w:val="00703326"/>
    <w:rsid w:val="0070346E"/>
    <w:rsid w:val="007038A6"/>
    <w:rsid w:val="0070395A"/>
    <w:rsid w:val="00704B3C"/>
    <w:rsid w:val="00704EDB"/>
    <w:rsid w:val="00704FF1"/>
    <w:rsid w:val="007052F1"/>
    <w:rsid w:val="007054D0"/>
    <w:rsid w:val="007055FA"/>
    <w:rsid w:val="0070590F"/>
    <w:rsid w:val="00705DCE"/>
    <w:rsid w:val="00705F92"/>
    <w:rsid w:val="00706101"/>
    <w:rsid w:val="0070639F"/>
    <w:rsid w:val="007063DD"/>
    <w:rsid w:val="0070655C"/>
    <w:rsid w:val="007066DD"/>
    <w:rsid w:val="00706945"/>
    <w:rsid w:val="00706DFB"/>
    <w:rsid w:val="00707072"/>
    <w:rsid w:val="0070744F"/>
    <w:rsid w:val="0070779D"/>
    <w:rsid w:val="00707971"/>
    <w:rsid w:val="00707C93"/>
    <w:rsid w:val="00707D61"/>
    <w:rsid w:val="00710320"/>
    <w:rsid w:val="00710384"/>
    <w:rsid w:val="0071058C"/>
    <w:rsid w:val="007114CD"/>
    <w:rsid w:val="00711601"/>
    <w:rsid w:val="007119F6"/>
    <w:rsid w:val="00711C6D"/>
    <w:rsid w:val="00711CA1"/>
    <w:rsid w:val="00712287"/>
    <w:rsid w:val="007123E5"/>
    <w:rsid w:val="00712772"/>
    <w:rsid w:val="0071284A"/>
    <w:rsid w:val="00712890"/>
    <w:rsid w:val="007128D9"/>
    <w:rsid w:val="00712AFC"/>
    <w:rsid w:val="00712C51"/>
    <w:rsid w:val="0071302A"/>
    <w:rsid w:val="00713A04"/>
    <w:rsid w:val="007143B5"/>
    <w:rsid w:val="007148D3"/>
    <w:rsid w:val="00714B90"/>
    <w:rsid w:val="00714DCE"/>
    <w:rsid w:val="00714EF7"/>
    <w:rsid w:val="007155BB"/>
    <w:rsid w:val="00715667"/>
    <w:rsid w:val="00715B9A"/>
    <w:rsid w:val="00715C88"/>
    <w:rsid w:val="00715D28"/>
    <w:rsid w:val="00715E0E"/>
    <w:rsid w:val="007162AD"/>
    <w:rsid w:val="00716994"/>
    <w:rsid w:val="0071719A"/>
    <w:rsid w:val="007173A9"/>
    <w:rsid w:val="00717435"/>
    <w:rsid w:val="007175D0"/>
    <w:rsid w:val="00717F84"/>
    <w:rsid w:val="00720166"/>
    <w:rsid w:val="0072066E"/>
    <w:rsid w:val="00720DDB"/>
    <w:rsid w:val="00721057"/>
    <w:rsid w:val="007215AB"/>
    <w:rsid w:val="007216C9"/>
    <w:rsid w:val="00721714"/>
    <w:rsid w:val="007217DB"/>
    <w:rsid w:val="00721B32"/>
    <w:rsid w:val="00721B9E"/>
    <w:rsid w:val="007225B4"/>
    <w:rsid w:val="007228EC"/>
    <w:rsid w:val="00722CD9"/>
    <w:rsid w:val="00723797"/>
    <w:rsid w:val="007241A4"/>
    <w:rsid w:val="007241D6"/>
    <w:rsid w:val="007243A5"/>
    <w:rsid w:val="00724437"/>
    <w:rsid w:val="0072469F"/>
    <w:rsid w:val="00724947"/>
    <w:rsid w:val="007257D0"/>
    <w:rsid w:val="00725AF5"/>
    <w:rsid w:val="00725AF6"/>
    <w:rsid w:val="00726EA6"/>
    <w:rsid w:val="007271AE"/>
    <w:rsid w:val="00727208"/>
    <w:rsid w:val="00727680"/>
    <w:rsid w:val="00727B3F"/>
    <w:rsid w:val="00727C2F"/>
    <w:rsid w:val="00727CD6"/>
    <w:rsid w:val="00727F27"/>
    <w:rsid w:val="00730106"/>
    <w:rsid w:val="00730107"/>
    <w:rsid w:val="00730481"/>
    <w:rsid w:val="007304AF"/>
    <w:rsid w:val="007305F8"/>
    <w:rsid w:val="00730692"/>
    <w:rsid w:val="007306F0"/>
    <w:rsid w:val="00730CD5"/>
    <w:rsid w:val="0073126A"/>
    <w:rsid w:val="007328F8"/>
    <w:rsid w:val="00732ADF"/>
    <w:rsid w:val="00732AFB"/>
    <w:rsid w:val="00733118"/>
    <w:rsid w:val="007333E7"/>
    <w:rsid w:val="00733DE0"/>
    <w:rsid w:val="0073405F"/>
    <w:rsid w:val="007348B1"/>
    <w:rsid w:val="00734FC3"/>
    <w:rsid w:val="00735E54"/>
    <w:rsid w:val="007361AC"/>
    <w:rsid w:val="007362A6"/>
    <w:rsid w:val="007365E3"/>
    <w:rsid w:val="0073665A"/>
    <w:rsid w:val="0073685D"/>
    <w:rsid w:val="00736D7D"/>
    <w:rsid w:val="00736D99"/>
    <w:rsid w:val="00737B98"/>
    <w:rsid w:val="00737C48"/>
    <w:rsid w:val="00737F0D"/>
    <w:rsid w:val="00737F30"/>
    <w:rsid w:val="0074031D"/>
    <w:rsid w:val="007409D7"/>
    <w:rsid w:val="00740CF2"/>
    <w:rsid w:val="00740E58"/>
    <w:rsid w:val="0074181B"/>
    <w:rsid w:val="0074194D"/>
    <w:rsid w:val="0074196F"/>
    <w:rsid w:val="00741E06"/>
    <w:rsid w:val="007421E7"/>
    <w:rsid w:val="007425EF"/>
    <w:rsid w:val="00742F05"/>
    <w:rsid w:val="00743463"/>
    <w:rsid w:val="00743598"/>
    <w:rsid w:val="007445A0"/>
    <w:rsid w:val="00744A1E"/>
    <w:rsid w:val="0074524B"/>
    <w:rsid w:val="00745468"/>
    <w:rsid w:val="0074559E"/>
    <w:rsid w:val="0074584F"/>
    <w:rsid w:val="00745EAB"/>
    <w:rsid w:val="00745ED2"/>
    <w:rsid w:val="00746057"/>
    <w:rsid w:val="007460F4"/>
    <w:rsid w:val="00746F84"/>
    <w:rsid w:val="00747012"/>
    <w:rsid w:val="0074739F"/>
    <w:rsid w:val="0074782A"/>
    <w:rsid w:val="00747CAF"/>
    <w:rsid w:val="00747D45"/>
    <w:rsid w:val="00747D8B"/>
    <w:rsid w:val="007504EC"/>
    <w:rsid w:val="00750A9F"/>
    <w:rsid w:val="00750E80"/>
    <w:rsid w:val="00751228"/>
    <w:rsid w:val="00751305"/>
    <w:rsid w:val="00751512"/>
    <w:rsid w:val="00751C90"/>
    <w:rsid w:val="007526F6"/>
    <w:rsid w:val="007529B7"/>
    <w:rsid w:val="007529FA"/>
    <w:rsid w:val="00752C36"/>
    <w:rsid w:val="00752CFD"/>
    <w:rsid w:val="00753018"/>
    <w:rsid w:val="0075315E"/>
    <w:rsid w:val="00753628"/>
    <w:rsid w:val="00753B3C"/>
    <w:rsid w:val="00753EDF"/>
    <w:rsid w:val="00754422"/>
    <w:rsid w:val="00754711"/>
    <w:rsid w:val="0075497B"/>
    <w:rsid w:val="007550A2"/>
    <w:rsid w:val="0075513F"/>
    <w:rsid w:val="0075535C"/>
    <w:rsid w:val="00755AD0"/>
    <w:rsid w:val="0075607D"/>
    <w:rsid w:val="00756303"/>
    <w:rsid w:val="00756650"/>
    <w:rsid w:val="007568A8"/>
    <w:rsid w:val="00756CC6"/>
    <w:rsid w:val="007570B9"/>
    <w:rsid w:val="007571E1"/>
    <w:rsid w:val="00757444"/>
    <w:rsid w:val="007604B2"/>
    <w:rsid w:val="00760C3C"/>
    <w:rsid w:val="00760C9E"/>
    <w:rsid w:val="00760E17"/>
    <w:rsid w:val="00761542"/>
    <w:rsid w:val="0076183A"/>
    <w:rsid w:val="00761CD9"/>
    <w:rsid w:val="00762416"/>
    <w:rsid w:val="0076275A"/>
    <w:rsid w:val="00762A33"/>
    <w:rsid w:val="0076305C"/>
    <w:rsid w:val="00763431"/>
    <w:rsid w:val="00763604"/>
    <w:rsid w:val="007639E3"/>
    <w:rsid w:val="00763AC1"/>
    <w:rsid w:val="007641F0"/>
    <w:rsid w:val="0076420F"/>
    <w:rsid w:val="007644CB"/>
    <w:rsid w:val="007649EC"/>
    <w:rsid w:val="00764DE8"/>
    <w:rsid w:val="00765281"/>
    <w:rsid w:val="0076552B"/>
    <w:rsid w:val="0076569A"/>
    <w:rsid w:val="007656B1"/>
    <w:rsid w:val="00765A39"/>
    <w:rsid w:val="00765AB4"/>
    <w:rsid w:val="00765CC1"/>
    <w:rsid w:val="007662F6"/>
    <w:rsid w:val="00766370"/>
    <w:rsid w:val="007663AB"/>
    <w:rsid w:val="0076647E"/>
    <w:rsid w:val="00766703"/>
    <w:rsid w:val="00766788"/>
    <w:rsid w:val="00766B92"/>
    <w:rsid w:val="00766BAD"/>
    <w:rsid w:val="00766BEB"/>
    <w:rsid w:val="0076736D"/>
    <w:rsid w:val="0076757E"/>
    <w:rsid w:val="00767FE8"/>
    <w:rsid w:val="007706AB"/>
    <w:rsid w:val="00771104"/>
    <w:rsid w:val="00771E9F"/>
    <w:rsid w:val="00772124"/>
    <w:rsid w:val="00772920"/>
    <w:rsid w:val="007729A2"/>
    <w:rsid w:val="0077302F"/>
    <w:rsid w:val="007739D2"/>
    <w:rsid w:val="00773E65"/>
    <w:rsid w:val="0077477B"/>
    <w:rsid w:val="007747B3"/>
    <w:rsid w:val="00774FB4"/>
    <w:rsid w:val="007752CA"/>
    <w:rsid w:val="00775503"/>
    <w:rsid w:val="007755F2"/>
    <w:rsid w:val="00775747"/>
    <w:rsid w:val="0077574B"/>
    <w:rsid w:val="007758EA"/>
    <w:rsid w:val="00776058"/>
    <w:rsid w:val="0077623D"/>
    <w:rsid w:val="00776971"/>
    <w:rsid w:val="00776B48"/>
    <w:rsid w:val="00776B89"/>
    <w:rsid w:val="00776CD5"/>
    <w:rsid w:val="0077705F"/>
    <w:rsid w:val="00777A61"/>
    <w:rsid w:val="00777AFF"/>
    <w:rsid w:val="00777C3E"/>
    <w:rsid w:val="00777F72"/>
    <w:rsid w:val="0078004D"/>
    <w:rsid w:val="00780557"/>
    <w:rsid w:val="00780A80"/>
    <w:rsid w:val="00780C60"/>
    <w:rsid w:val="00780D06"/>
    <w:rsid w:val="00780EB1"/>
    <w:rsid w:val="00781304"/>
    <w:rsid w:val="0078177E"/>
    <w:rsid w:val="007818CB"/>
    <w:rsid w:val="00781FE8"/>
    <w:rsid w:val="0078203C"/>
    <w:rsid w:val="00782499"/>
    <w:rsid w:val="00782A8F"/>
    <w:rsid w:val="0078304C"/>
    <w:rsid w:val="007830D9"/>
    <w:rsid w:val="007833B5"/>
    <w:rsid w:val="007835E3"/>
    <w:rsid w:val="00783673"/>
    <w:rsid w:val="0078392B"/>
    <w:rsid w:val="00783DF6"/>
    <w:rsid w:val="0078438B"/>
    <w:rsid w:val="00784469"/>
    <w:rsid w:val="00784DF3"/>
    <w:rsid w:val="007850D0"/>
    <w:rsid w:val="007851A7"/>
    <w:rsid w:val="00785449"/>
    <w:rsid w:val="00785490"/>
    <w:rsid w:val="007857F9"/>
    <w:rsid w:val="0078592C"/>
    <w:rsid w:val="00785C1B"/>
    <w:rsid w:val="00786254"/>
    <w:rsid w:val="007863E0"/>
    <w:rsid w:val="00786CA3"/>
    <w:rsid w:val="00786CFA"/>
    <w:rsid w:val="00786FD2"/>
    <w:rsid w:val="00787019"/>
    <w:rsid w:val="007876AE"/>
    <w:rsid w:val="0078773A"/>
    <w:rsid w:val="00787B78"/>
    <w:rsid w:val="00787E3E"/>
    <w:rsid w:val="00787FDA"/>
    <w:rsid w:val="0079025D"/>
    <w:rsid w:val="00790834"/>
    <w:rsid w:val="00790923"/>
    <w:rsid w:val="007909E6"/>
    <w:rsid w:val="007911E1"/>
    <w:rsid w:val="00791E01"/>
    <w:rsid w:val="00792275"/>
    <w:rsid w:val="007925EA"/>
    <w:rsid w:val="007927D8"/>
    <w:rsid w:val="00792B4F"/>
    <w:rsid w:val="00792E05"/>
    <w:rsid w:val="00793CD8"/>
    <w:rsid w:val="0079423C"/>
    <w:rsid w:val="0079444E"/>
    <w:rsid w:val="00794552"/>
    <w:rsid w:val="007946A0"/>
    <w:rsid w:val="00794A75"/>
    <w:rsid w:val="00795C92"/>
    <w:rsid w:val="00795D5C"/>
    <w:rsid w:val="00795D63"/>
    <w:rsid w:val="007961DF"/>
    <w:rsid w:val="00796231"/>
    <w:rsid w:val="007963EA"/>
    <w:rsid w:val="00796496"/>
    <w:rsid w:val="00796909"/>
    <w:rsid w:val="00797173"/>
    <w:rsid w:val="00797387"/>
    <w:rsid w:val="007A01DD"/>
    <w:rsid w:val="007A11E8"/>
    <w:rsid w:val="007A1283"/>
    <w:rsid w:val="007A134D"/>
    <w:rsid w:val="007A138A"/>
    <w:rsid w:val="007A1CB3"/>
    <w:rsid w:val="007A2B9B"/>
    <w:rsid w:val="007A2F0D"/>
    <w:rsid w:val="007A3010"/>
    <w:rsid w:val="007A306F"/>
    <w:rsid w:val="007A4119"/>
    <w:rsid w:val="007A42DF"/>
    <w:rsid w:val="007A43A6"/>
    <w:rsid w:val="007A4490"/>
    <w:rsid w:val="007A44B6"/>
    <w:rsid w:val="007A45FE"/>
    <w:rsid w:val="007A47FF"/>
    <w:rsid w:val="007A4A27"/>
    <w:rsid w:val="007A5078"/>
    <w:rsid w:val="007A58A6"/>
    <w:rsid w:val="007A5D6B"/>
    <w:rsid w:val="007A63DA"/>
    <w:rsid w:val="007A6414"/>
    <w:rsid w:val="007A7097"/>
    <w:rsid w:val="007A716C"/>
    <w:rsid w:val="007B01DF"/>
    <w:rsid w:val="007B04CE"/>
    <w:rsid w:val="007B09D9"/>
    <w:rsid w:val="007B0D9C"/>
    <w:rsid w:val="007B1071"/>
    <w:rsid w:val="007B143E"/>
    <w:rsid w:val="007B14A0"/>
    <w:rsid w:val="007B1903"/>
    <w:rsid w:val="007B1D38"/>
    <w:rsid w:val="007B1EE3"/>
    <w:rsid w:val="007B22E5"/>
    <w:rsid w:val="007B23C8"/>
    <w:rsid w:val="007B2870"/>
    <w:rsid w:val="007B2AFE"/>
    <w:rsid w:val="007B2BAF"/>
    <w:rsid w:val="007B2EB7"/>
    <w:rsid w:val="007B31F4"/>
    <w:rsid w:val="007B37F7"/>
    <w:rsid w:val="007B38BE"/>
    <w:rsid w:val="007B3D2D"/>
    <w:rsid w:val="007B4191"/>
    <w:rsid w:val="007B433C"/>
    <w:rsid w:val="007B4FA4"/>
    <w:rsid w:val="007B50AE"/>
    <w:rsid w:val="007B51DF"/>
    <w:rsid w:val="007B52D6"/>
    <w:rsid w:val="007B57F8"/>
    <w:rsid w:val="007B5C99"/>
    <w:rsid w:val="007B6C8D"/>
    <w:rsid w:val="007B6F1B"/>
    <w:rsid w:val="007B724C"/>
    <w:rsid w:val="007B774B"/>
    <w:rsid w:val="007B7BDE"/>
    <w:rsid w:val="007C0163"/>
    <w:rsid w:val="007C05D6"/>
    <w:rsid w:val="007C05DD"/>
    <w:rsid w:val="007C0602"/>
    <w:rsid w:val="007C0E7D"/>
    <w:rsid w:val="007C0F7C"/>
    <w:rsid w:val="007C1A1F"/>
    <w:rsid w:val="007C212C"/>
    <w:rsid w:val="007C247D"/>
    <w:rsid w:val="007C2D2E"/>
    <w:rsid w:val="007C2DB8"/>
    <w:rsid w:val="007C37BE"/>
    <w:rsid w:val="007C3BCF"/>
    <w:rsid w:val="007C3D18"/>
    <w:rsid w:val="007C3FFA"/>
    <w:rsid w:val="007C490D"/>
    <w:rsid w:val="007C4D5E"/>
    <w:rsid w:val="007C553E"/>
    <w:rsid w:val="007C587A"/>
    <w:rsid w:val="007C59AC"/>
    <w:rsid w:val="007C5D88"/>
    <w:rsid w:val="007C60BF"/>
    <w:rsid w:val="007C6137"/>
    <w:rsid w:val="007C62EA"/>
    <w:rsid w:val="007C6A07"/>
    <w:rsid w:val="007C6F25"/>
    <w:rsid w:val="007C7476"/>
    <w:rsid w:val="007C75A1"/>
    <w:rsid w:val="007C77A5"/>
    <w:rsid w:val="007C7DC7"/>
    <w:rsid w:val="007D009D"/>
    <w:rsid w:val="007D0137"/>
    <w:rsid w:val="007D04E5"/>
    <w:rsid w:val="007D051F"/>
    <w:rsid w:val="007D0AEF"/>
    <w:rsid w:val="007D158C"/>
    <w:rsid w:val="007D1C40"/>
    <w:rsid w:val="007D20B1"/>
    <w:rsid w:val="007D273D"/>
    <w:rsid w:val="007D2FB9"/>
    <w:rsid w:val="007D32A4"/>
    <w:rsid w:val="007D37C9"/>
    <w:rsid w:val="007D3C7C"/>
    <w:rsid w:val="007D3CF7"/>
    <w:rsid w:val="007D3E81"/>
    <w:rsid w:val="007D4522"/>
    <w:rsid w:val="007D5901"/>
    <w:rsid w:val="007D59A5"/>
    <w:rsid w:val="007D5DD6"/>
    <w:rsid w:val="007D68DE"/>
    <w:rsid w:val="007D69BB"/>
    <w:rsid w:val="007D6B96"/>
    <w:rsid w:val="007D7120"/>
    <w:rsid w:val="007D7500"/>
    <w:rsid w:val="007D7526"/>
    <w:rsid w:val="007D788E"/>
    <w:rsid w:val="007D7E05"/>
    <w:rsid w:val="007E01B6"/>
    <w:rsid w:val="007E0A3E"/>
    <w:rsid w:val="007E1329"/>
    <w:rsid w:val="007E1A5A"/>
    <w:rsid w:val="007E1D39"/>
    <w:rsid w:val="007E1F1B"/>
    <w:rsid w:val="007E222D"/>
    <w:rsid w:val="007E233C"/>
    <w:rsid w:val="007E2719"/>
    <w:rsid w:val="007E2793"/>
    <w:rsid w:val="007E2BEA"/>
    <w:rsid w:val="007E30DD"/>
    <w:rsid w:val="007E33F7"/>
    <w:rsid w:val="007E3641"/>
    <w:rsid w:val="007E3C1A"/>
    <w:rsid w:val="007E3CF6"/>
    <w:rsid w:val="007E4274"/>
    <w:rsid w:val="007E4401"/>
    <w:rsid w:val="007E4610"/>
    <w:rsid w:val="007E4715"/>
    <w:rsid w:val="007E4B4E"/>
    <w:rsid w:val="007E505B"/>
    <w:rsid w:val="007E5116"/>
    <w:rsid w:val="007E51A4"/>
    <w:rsid w:val="007E53F9"/>
    <w:rsid w:val="007E55C8"/>
    <w:rsid w:val="007E6754"/>
    <w:rsid w:val="007E69F7"/>
    <w:rsid w:val="007E6C29"/>
    <w:rsid w:val="007E6FC6"/>
    <w:rsid w:val="007E7091"/>
    <w:rsid w:val="007E7697"/>
    <w:rsid w:val="007E77A9"/>
    <w:rsid w:val="007E7853"/>
    <w:rsid w:val="007E7AF9"/>
    <w:rsid w:val="007E7E4C"/>
    <w:rsid w:val="007F0101"/>
    <w:rsid w:val="007F02F2"/>
    <w:rsid w:val="007F0383"/>
    <w:rsid w:val="007F03AF"/>
    <w:rsid w:val="007F095C"/>
    <w:rsid w:val="007F136F"/>
    <w:rsid w:val="007F13EB"/>
    <w:rsid w:val="007F1982"/>
    <w:rsid w:val="007F1B28"/>
    <w:rsid w:val="007F1E0D"/>
    <w:rsid w:val="007F21B6"/>
    <w:rsid w:val="007F2691"/>
    <w:rsid w:val="007F27DF"/>
    <w:rsid w:val="007F2A01"/>
    <w:rsid w:val="007F2C4E"/>
    <w:rsid w:val="007F3152"/>
    <w:rsid w:val="007F318C"/>
    <w:rsid w:val="007F3295"/>
    <w:rsid w:val="007F3753"/>
    <w:rsid w:val="007F3949"/>
    <w:rsid w:val="007F412B"/>
    <w:rsid w:val="007F4278"/>
    <w:rsid w:val="007F43D5"/>
    <w:rsid w:val="007F4C94"/>
    <w:rsid w:val="007F4CE9"/>
    <w:rsid w:val="007F4E23"/>
    <w:rsid w:val="007F4F38"/>
    <w:rsid w:val="007F52F1"/>
    <w:rsid w:val="007F5F6A"/>
    <w:rsid w:val="007F5F75"/>
    <w:rsid w:val="007F7C8A"/>
    <w:rsid w:val="007F7DF3"/>
    <w:rsid w:val="007F7DF8"/>
    <w:rsid w:val="0080018A"/>
    <w:rsid w:val="008003FB"/>
    <w:rsid w:val="00800634"/>
    <w:rsid w:val="00800889"/>
    <w:rsid w:val="00800939"/>
    <w:rsid w:val="00800BDE"/>
    <w:rsid w:val="008010CB"/>
    <w:rsid w:val="008017ED"/>
    <w:rsid w:val="008019A8"/>
    <w:rsid w:val="00801BBF"/>
    <w:rsid w:val="00801EC7"/>
    <w:rsid w:val="00802DC2"/>
    <w:rsid w:val="008031E7"/>
    <w:rsid w:val="008032F7"/>
    <w:rsid w:val="00803777"/>
    <w:rsid w:val="00803781"/>
    <w:rsid w:val="008038EC"/>
    <w:rsid w:val="00803FAE"/>
    <w:rsid w:val="00804160"/>
    <w:rsid w:val="00804AA2"/>
    <w:rsid w:val="00804AFB"/>
    <w:rsid w:val="00804F7C"/>
    <w:rsid w:val="0080574E"/>
    <w:rsid w:val="0080605F"/>
    <w:rsid w:val="00806AFF"/>
    <w:rsid w:val="00807786"/>
    <w:rsid w:val="00810111"/>
    <w:rsid w:val="008103ED"/>
    <w:rsid w:val="0081089F"/>
    <w:rsid w:val="0081091A"/>
    <w:rsid w:val="00810C2E"/>
    <w:rsid w:val="00810F25"/>
    <w:rsid w:val="00811D74"/>
    <w:rsid w:val="00811FCB"/>
    <w:rsid w:val="00811FE7"/>
    <w:rsid w:val="00812BBB"/>
    <w:rsid w:val="00812E03"/>
    <w:rsid w:val="008130F6"/>
    <w:rsid w:val="0081354C"/>
    <w:rsid w:val="008138E2"/>
    <w:rsid w:val="00814C64"/>
    <w:rsid w:val="00814D53"/>
    <w:rsid w:val="00814EBF"/>
    <w:rsid w:val="008151C4"/>
    <w:rsid w:val="008158D6"/>
    <w:rsid w:val="00815B65"/>
    <w:rsid w:val="00815C6A"/>
    <w:rsid w:val="00815D19"/>
    <w:rsid w:val="00816349"/>
    <w:rsid w:val="00816617"/>
    <w:rsid w:val="008167D1"/>
    <w:rsid w:val="00816ADD"/>
    <w:rsid w:val="00816B9F"/>
    <w:rsid w:val="00816C98"/>
    <w:rsid w:val="00816FEF"/>
    <w:rsid w:val="00817130"/>
    <w:rsid w:val="00817196"/>
    <w:rsid w:val="008172C5"/>
    <w:rsid w:val="00817C8F"/>
    <w:rsid w:val="00817DBD"/>
    <w:rsid w:val="0082043E"/>
    <w:rsid w:val="008213A5"/>
    <w:rsid w:val="00821428"/>
    <w:rsid w:val="008216BE"/>
    <w:rsid w:val="008217D2"/>
    <w:rsid w:val="00821A4B"/>
    <w:rsid w:val="00821A4D"/>
    <w:rsid w:val="00821A5E"/>
    <w:rsid w:val="00821ECD"/>
    <w:rsid w:val="0082245A"/>
    <w:rsid w:val="00822629"/>
    <w:rsid w:val="00822B39"/>
    <w:rsid w:val="00822BBA"/>
    <w:rsid w:val="008230EB"/>
    <w:rsid w:val="008235DB"/>
    <w:rsid w:val="0082399F"/>
    <w:rsid w:val="00823C46"/>
    <w:rsid w:val="00823FE6"/>
    <w:rsid w:val="00824A1C"/>
    <w:rsid w:val="00824AB4"/>
    <w:rsid w:val="00825AB2"/>
    <w:rsid w:val="00825BD1"/>
    <w:rsid w:val="00825C42"/>
    <w:rsid w:val="00825D25"/>
    <w:rsid w:val="00826418"/>
    <w:rsid w:val="008269E4"/>
    <w:rsid w:val="008275E9"/>
    <w:rsid w:val="00827707"/>
    <w:rsid w:val="0082772B"/>
    <w:rsid w:val="00827D6F"/>
    <w:rsid w:val="00827EE7"/>
    <w:rsid w:val="0083000B"/>
    <w:rsid w:val="00830602"/>
    <w:rsid w:val="00830A18"/>
    <w:rsid w:val="00830A8C"/>
    <w:rsid w:val="00830CD8"/>
    <w:rsid w:val="00830F11"/>
    <w:rsid w:val="00831659"/>
    <w:rsid w:val="0083197F"/>
    <w:rsid w:val="00832B17"/>
    <w:rsid w:val="00832FD6"/>
    <w:rsid w:val="00833061"/>
    <w:rsid w:val="008332D1"/>
    <w:rsid w:val="008334F2"/>
    <w:rsid w:val="008338EA"/>
    <w:rsid w:val="00833D10"/>
    <w:rsid w:val="0083458E"/>
    <w:rsid w:val="00834E6F"/>
    <w:rsid w:val="00834EBF"/>
    <w:rsid w:val="0083552F"/>
    <w:rsid w:val="00835596"/>
    <w:rsid w:val="008358DD"/>
    <w:rsid w:val="00835B5B"/>
    <w:rsid w:val="00835B5C"/>
    <w:rsid w:val="008360CA"/>
    <w:rsid w:val="008365EA"/>
    <w:rsid w:val="00836ABF"/>
    <w:rsid w:val="00836EFA"/>
    <w:rsid w:val="008371E7"/>
    <w:rsid w:val="00837504"/>
    <w:rsid w:val="008376AC"/>
    <w:rsid w:val="00837924"/>
    <w:rsid w:val="00840271"/>
    <w:rsid w:val="0084076B"/>
    <w:rsid w:val="00840B0B"/>
    <w:rsid w:val="008415D7"/>
    <w:rsid w:val="00841986"/>
    <w:rsid w:val="00841994"/>
    <w:rsid w:val="00841F96"/>
    <w:rsid w:val="008433A1"/>
    <w:rsid w:val="00843495"/>
    <w:rsid w:val="00843684"/>
    <w:rsid w:val="00843CE4"/>
    <w:rsid w:val="00843F1B"/>
    <w:rsid w:val="008444E8"/>
    <w:rsid w:val="00844754"/>
    <w:rsid w:val="00844DC9"/>
    <w:rsid w:val="00844E80"/>
    <w:rsid w:val="00844FFB"/>
    <w:rsid w:val="008454D2"/>
    <w:rsid w:val="008454FE"/>
    <w:rsid w:val="0084573F"/>
    <w:rsid w:val="0084589C"/>
    <w:rsid w:val="00845EC8"/>
    <w:rsid w:val="008460C1"/>
    <w:rsid w:val="0084655A"/>
    <w:rsid w:val="008468D5"/>
    <w:rsid w:val="00846BB4"/>
    <w:rsid w:val="00846BBD"/>
    <w:rsid w:val="00846D5C"/>
    <w:rsid w:val="00846F5A"/>
    <w:rsid w:val="00846FE7"/>
    <w:rsid w:val="008472D2"/>
    <w:rsid w:val="0084733D"/>
    <w:rsid w:val="008474EA"/>
    <w:rsid w:val="0084767A"/>
    <w:rsid w:val="0084785D"/>
    <w:rsid w:val="00847AD5"/>
    <w:rsid w:val="00847DD3"/>
    <w:rsid w:val="0085049C"/>
    <w:rsid w:val="00850686"/>
    <w:rsid w:val="008517F5"/>
    <w:rsid w:val="00851DCB"/>
    <w:rsid w:val="008520EB"/>
    <w:rsid w:val="008521DB"/>
    <w:rsid w:val="00852434"/>
    <w:rsid w:val="00852913"/>
    <w:rsid w:val="00852F05"/>
    <w:rsid w:val="00853749"/>
    <w:rsid w:val="00853FB3"/>
    <w:rsid w:val="008542F2"/>
    <w:rsid w:val="0085452E"/>
    <w:rsid w:val="0085460D"/>
    <w:rsid w:val="0085495B"/>
    <w:rsid w:val="00854A1D"/>
    <w:rsid w:val="0085532D"/>
    <w:rsid w:val="008554D7"/>
    <w:rsid w:val="00856911"/>
    <w:rsid w:val="00856C8F"/>
    <w:rsid w:val="00856D75"/>
    <w:rsid w:val="00856F4E"/>
    <w:rsid w:val="00856FAA"/>
    <w:rsid w:val="00857B69"/>
    <w:rsid w:val="00860108"/>
    <w:rsid w:val="0086025C"/>
    <w:rsid w:val="008603D7"/>
    <w:rsid w:val="00860902"/>
    <w:rsid w:val="00860965"/>
    <w:rsid w:val="00860980"/>
    <w:rsid w:val="00860D82"/>
    <w:rsid w:val="00860EC2"/>
    <w:rsid w:val="00861D18"/>
    <w:rsid w:val="00861D70"/>
    <w:rsid w:val="00862386"/>
    <w:rsid w:val="00862A79"/>
    <w:rsid w:val="00862D23"/>
    <w:rsid w:val="00862D6F"/>
    <w:rsid w:val="00862EB8"/>
    <w:rsid w:val="00863181"/>
    <w:rsid w:val="00863674"/>
    <w:rsid w:val="00863751"/>
    <w:rsid w:val="0086376C"/>
    <w:rsid w:val="00863F4D"/>
    <w:rsid w:val="008642A9"/>
    <w:rsid w:val="00864810"/>
    <w:rsid w:val="008649A1"/>
    <w:rsid w:val="00864BAE"/>
    <w:rsid w:val="00864DB0"/>
    <w:rsid w:val="00864DC8"/>
    <w:rsid w:val="00864EF6"/>
    <w:rsid w:val="00864F95"/>
    <w:rsid w:val="0086505E"/>
    <w:rsid w:val="008651D4"/>
    <w:rsid w:val="008656C4"/>
    <w:rsid w:val="00865A38"/>
    <w:rsid w:val="00865FDE"/>
    <w:rsid w:val="00866311"/>
    <w:rsid w:val="00866C1E"/>
    <w:rsid w:val="00866F19"/>
    <w:rsid w:val="008672F3"/>
    <w:rsid w:val="008677FD"/>
    <w:rsid w:val="00867A64"/>
    <w:rsid w:val="008702E9"/>
    <w:rsid w:val="008706D4"/>
    <w:rsid w:val="00870772"/>
    <w:rsid w:val="00870DCB"/>
    <w:rsid w:val="00870F8A"/>
    <w:rsid w:val="0087141C"/>
    <w:rsid w:val="0087146B"/>
    <w:rsid w:val="0087151F"/>
    <w:rsid w:val="008719A4"/>
    <w:rsid w:val="00871C42"/>
    <w:rsid w:val="00871D23"/>
    <w:rsid w:val="008721B4"/>
    <w:rsid w:val="00872329"/>
    <w:rsid w:val="008723C1"/>
    <w:rsid w:val="0087255A"/>
    <w:rsid w:val="00872659"/>
    <w:rsid w:val="00872AA1"/>
    <w:rsid w:val="00872CB2"/>
    <w:rsid w:val="00872EB3"/>
    <w:rsid w:val="0087343E"/>
    <w:rsid w:val="008735C7"/>
    <w:rsid w:val="0087362B"/>
    <w:rsid w:val="00874312"/>
    <w:rsid w:val="0087437C"/>
    <w:rsid w:val="00874D6D"/>
    <w:rsid w:val="00875574"/>
    <w:rsid w:val="00875993"/>
    <w:rsid w:val="00875CD7"/>
    <w:rsid w:val="00875CEA"/>
    <w:rsid w:val="00875E53"/>
    <w:rsid w:val="008765DD"/>
    <w:rsid w:val="00876989"/>
    <w:rsid w:val="008769FC"/>
    <w:rsid w:val="00876B4D"/>
    <w:rsid w:val="00876B63"/>
    <w:rsid w:val="00876F87"/>
    <w:rsid w:val="008770AD"/>
    <w:rsid w:val="00877CFC"/>
    <w:rsid w:val="00877F18"/>
    <w:rsid w:val="008806E7"/>
    <w:rsid w:val="00880DC2"/>
    <w:rsid w:val="00882558"/>
    <w:rsid w:val="00882587"/>
    <w:rsid w:val="00882937"/>
    <w:rsid w:val="00882C64"/>
    <w:rsid w:val="00883427"/>
    <w:rsid w:val="00883660"/>
    <w:rsid w:val="00883AA3"/>
    <w:rsid w:val="00883D0E"/>
    <w:rsid w:val="008841A8"/>
    <w:rsid w:val="008842BD"/>
    <w:rsid w:val="00884350"/>
    <w:rsid w:val="008844BC"/>
    <w:rsid w:val="00884D09"/>
    <w:rsid w:val="00884DB6"/>
    <w:rsid w:val="00884DC9"/>
    <w:rsid w:val="00884FAB"/>
    <w:rsid w:val="008852FB"/>
    <w:rsid w:val="00885935"/>
    <w:rsid w:val="00885CCA"/>
    <w:rsid w:val="00885E96"/>
    <w:rsid w:val="00885EB6"/>
    <w:rsid w:val="0088665D"/>
    <w:rsid w:val="0088679A"/>
    <w:rsid w:val="00886E31"/>
    <w:rsid w:val="00886EBA"/>
    <w:rsid w:val="00887246"/>
    <w:rsid w:val="008876A8"/>
    <w:rsid w:val="00887D28"/>
    <w:rsid w:val="00890518"/>
    <w:rsid w:val="00890521"/>
    <w:rsid w:val="008905B1"/>
    <w:rsid w:val="008908F3"/>
    <w:rsid w:val="008916EB"/>
    <w:rsid w:val="00891847"/>
    <w:rsid w:val="00891FF8"/>
    <w:rsid w:val="008923C0"/>
    <w:rsid w:val="00892D79"/>
    <w:rsid w:val="0089301F"/>
    <w:rsid w:val="008932C1"/>
    <w:rsid w:val="00893961"/>
    <w:rsid w:val="008941E1"/>
    <w:rsid w:val="008941E3"/>
    <w:rsid w:val="008941F2"/>
    <w:rsid w:val="00894A88"/>
    <w:rsid w:val="00894D99"/>
    <w:rsid w:val="00895386"/>
    <w:rsid w:val="008959D9"/>
    <w:rsid w:val="008959F0"/>
    <w:rsid w:val="00895D57"/>
    <w:rsid w:val="00896142"/>
    <w:rsid w:val="00896149"/>
    <w:rsid w:val="008963EF"/>
    <w:rsid w:val="00896710"/>
    <w:rsid w:val="00896963"/>
    <w:rsid w:val="008970B8"/>
    <w:rsid w:val="008975AD"/>
    <w:rsid w:val="00897FF5"/>
    <w:rsid w:val="008A02CB"/>
    <w:rsid w:val="008A0DFA"/>
    <w:rsid w:val="008A1A52"/>
    <w:rsid w:val="008A1EDF"/>
    <w:rsid w:val="008A1F0A"/>
    <w:rsid w:val="008A21FF"/>
    <w:rsid w:val="008A277B"/>
    <w:rsid w:val="008A2B8C"/>
    <w:rsid w:val="008A2BA8"/>
    <w:rsid w:val="008A2CE2"/>
    <w:rsid w:val="008A2D2E"/>
    <w:rsid w:val="008A30AC"/>
    <w:rsid w:val="008A34EE"/>
    <w:rsid w:val="008A3651"/>
    <w:rsid w:val="008A36F9"/>
    <w:rsid w:val="008A399A"/>
    <w:rsid w:val="008A3D3A"/>
    <w:rsid w:val="008A3D89"/>
    <w:rsid w:val="008A4091"/>
    <w:rsid w:val="008A439C"/>
    <w:rsid w:val="008A44B8"/>
    <w:rsid w:val="008A507D"/>
    <w:rsid w:val="008A51A8"/>
    <w:rsid w:val="008A5270"/>
    <w:rsid w:val="008A52A1"/>
    <w:rsid w:val="008A54C7"/>
    <w:rsid w:val="008A54D3"/>
    <w:rsid w:val="008A696C"/>
    <w:rsid w:val="008A6E3D"/>
    <w:rsid w:val="008A6FEE"/>
    <w:rsid w:val="008A72E4"/>
    <w:rsid w:val="008A77D8"/>
    <w:rsid w:val="008A7B86"/>
    <w:rsid w:val="008A7D11"/>
    <w:rsid w:val="008A7F5A"/>
    <w:rsid w:val="008B0483"/>
    <w:rsid w:val="008B120C"/>
    <w:rsid w:val="008B17A5"/>
    <w:rsid w:val="008B1800"/>
    <w:rsid w:val="008B1861"/>
    <w:rsid w:val="008B18DB"/>
    <w:rsid w:val="008B1E3B"/>
    <w:rsid w:val="008B2209"/>
    <w:rsid w:val="008B2285"/>
    <w:rsid w:val="008B242D"/>
    <w:rsid w:val="008B27A1"/>
    <w:rsid w:val="008B2819"/>
    <w:rsid w:val="008B2AD1"/>
    <w:rsid w:val="008B2D2F"/>
    <w:rsid w:val="008B2FF1"/>
    <w:rsid w:val="008B3749"/>
    <w:rsid w:val="008B3938"/>
    <w:rsid w:val="008B3B4D"/>
    <w:rsid w:val="008B3C9D"/>
    <w:rsid w:val="008B3F3F"/>
    <w:rsid w:val="008B40D2"/>
    <w:rsid w:val="008B4825"/>
    <w:rsid w:val="008B4A41"/>
    <w:rsid w:val="008B4C73"/>
    <w:rsid w:val="008B4ED6"/>
    <w:rsid w:val="008B51A0"/>
    <w:rsid w:val="008B55D4"/>
    <w:rsid w:val="008B592A"/>
    <w:rsid w:val="008B5FBF"/>
    <w:rsid w:val="008B6310"/>
    <w:rsid w:val="008B642A"/>
    <w:rsid w:val="008B6637"/>
    <w:rsid w:val="008B6823"/>
    <w:rsid w:val="008B682F"/>
    <w:rsid w:val="008B6AD1"/>
    <w:rsid w:val="008B721A"/>
    <w:rsid w:val="008B7430"/>
    <w:rsid w:val="008B7698"/>
    <w:rsid w:val="008B76FC"/>
    <w:rsid w:val="008B7AEB"/>
    <w:rsid w:val="008B7B51"/>
    <w:rsid w:val="008B7B5C"/>
    <w:rsid w:val="008B7C03"/>
    <w:rsid w:val="008C0C99"/>
    <w:rsid w:val="008C0E54"/>
    <w:rsid w:val="008C0F33"/>
    <w:rsid w:val="008C0FDF"/>
    <w:rsid w:val="008C147D"/>
    <w:rsid w:val="008C14A6"/>
    <w:rsid w:val="008C16A4"/>
    <w:rsid w:val="008C18C1"/>
    <w:rsid w:val="008C2017"/>
    <w:rsid w:val="008C20F7"/>
    <w:rsid w:val="008C226B"/>
    <w:rsid w:val="008C2963"/>
    <w:rsid w:val="008C29E2"/>
    <w:rsid w:val="008C2BEA"/>
    <w:rsid w:val="008C2D52"/>
    <w:rsid w:val="008C315D"/>
    <w:rsid w:val="008C3183"/>
    <w:rsid w:val="008C38F7"/>
    <w:rsid w:val="008C3D07"/>
    <w:rsid w:val="008C478F"/>
    <w:rsid w:val="008C4958"/>
    <w:rsid w:val="008C4BAA"/>
    <w:rsid w:val="008C53BC"/>
    <w:rsid w:val="008C588F"/>
    <w:rsid w:val="008C5B34"/>
    <w:rsid w:val="008C63B2"/>
    <w:rsid w:val="008C6559"/>
    <w:rsid w:val="008C659D"/>
    <w:rsid w:val="008C6AE8"/>
    <w:rsid w:val="008C6CEC"/>
    <w:rsid w:val="008C6D5B"/>
    <w:rsid w:val="008C7034"/>
    <w:rsid w:val="008C7573"/>
    <w:rsid w:val="008C75E5"/>
    <w:rsid w:val="008C75EE"/>
    <w:rsid w:val="008C773F"/>
    <w:rsid w:val="008C78DD"/>
    <w:rsid w:val="008C78E7"/>
    <w:rsid w:val="008D00A5"/>
    <w:rsid w:val="008D0549"/>
    <w:rsid w:val="008D0B5B"/>
    <w:rsid w:val="008D0E5A"/>
    <w:rsid w:val="008D0F9E"/>
    <w:rsid w:val="008D1017"/>
    <w:rsid w:val="008D1049"/>
    <w:rsid w:val="008D1145"/>
    <w:rsid w:val="008D118A"/>
    <w:rsid w:val="008D1390"/>
    <w:rsid w:val="008D1D31"/>
    <w:rsid w:val="008D2030"/>
    <w:rsid w:val="008D2663"/>
    <w:rsid w:val="008D3382"/>
    <w:rsid w:val="008D34F1"/>
    <w:rsid w:val="008D35B7"/>
    <w:rsid w:val="008D3877"/>
    <w:rsid w:val="008D39D8"/>
    <w:rsid w:val="008D41D3"/>
    <w:rsid w:val="008D4853"/>
    <w:rsid w:val="008D4D90"/>
    <w:rsid w:val="008D5334"/>
    <w:rsid w:val="008D54F0"/>
    <w:rsid w:val="008D56F7"/>
    <w:rsid w:val="008D5BC4"/>
    <w:rsid w:val="008D5CA5"/>
    <w:rsid w:val="008D5CE0"/>
    <w:rsid w:val="008D6D1A"/>
    <w:rsid w:val="008D7F93"/>
    <w:rsid w:val="008E0532"/>
    <w:rsid w:val="008E065E"/>
    <w:rsid w:val="008E0927"/>
    <w:rsid w:val="008E0932"/>
    <w:rsid w:val="008E0F12"/>
    <w:rsid w:val="008E13CC"/>
    <w:rsid w:val="008E16A4"/>
    <w:rsid w:val="008E18D0"/>
    <w:rsid w:val="008E1909"/>
    <w:rsid w:val="008E1AF6"/>
    <w:rsid w:val="008E1E57"/>
    <w:rsid w:val="008E23DF"/>
    <w:rsid w:val="008E337D"/>
    <w:rsid w:val="008E339B"/>
    <w:rsid w:val="008E3C36"/>
    <w:rsid w:val="008E44F1"/>
    <w:rsid w:val="008E485A"/>
    <w:rsid w:val="008E4F75"/>
    <w:rsid w:val="008E505B"/>
    <w:rsid w:val="008E54C9"/>
    <w:rsid w:val="008E54E2"/>
    <w:rsid w:val="008E5B8B"/>
    <w:rsid w:val="008E5D2D"/>
    <w:rsid w:val="008E5F7F"/>
    <w:rsid w:val="008E5FF2"/>
    <w:rsid w:val="008E70C3"/>
    <w:rsid w:val="008E7252"/>
    <w:rsid w:val="008E72E3"/>
    <w:rsid w:val="008E7518"/>
    <w:rsid w:val="008E7796"/>
    <w:rsid w:val="008F0315"/>
    <w:rsid w:val="008F05EA"/>
    <w:rsid w:val="008F0B7E"/>
    <w:rsid w:val="008F0BF1"/>
    <w:rsid w:val="008F0D5D"/>
    <w:rsid w:val="008F0EC2"/>
    <w:rsid w:val="008F1C4E"/>
    <w:rsid w:val="008F1EAB"/>
    <w:rsid w:val="008F1FA3"/>
    <w:rsid w:val="008F21F3"/>
    <w:rsid w:val="008F2BA7"/>
    <w:rsid w:val="008F2F01"/>
    <w:rsid w:val="008F307D"/>
    <w:rsid w:val="008F33DC"/>
    <w:rsid w:val="008F3428"/>
    <w:rsid w:val="008F3B03"/>
    <w:rsid w:val="008F3EF6"/>
    <w:rsid w:val="008F4020"/>
    <w:rsid w:val="008F4224"/>
    <w:rsid w:val="008F4510"/>
    <w:rsid w:val="008F477F"/>
    <w:rsid w:val="008F4C81"/>
    <w:rsid w:val="008F5056"/>
    <w:rsid w:val="008F5AAE"/>
    <w:rsid w:val="008F5C8D"/>
    <w:rsid w:val="008F62F0"/>
    <w:rsid w:val="008F68D7"/>
    <w:rsid w:val="008F6E1C"/>
    <w:rsid w:val="008F6ED6"/>
    <w:rsid w:val="008F6FFD"/>
    <w:rsid w:val="008F7B7E"/>
    <w:rsid w:val="008F7CC1"/>
    <w:rsid w:val="0090050B"/>
    <w:rsid w:val="00900618"/>
    <w:rsid w:val="009006A7"/>
    <w:rsid w:val="009014C0"/>
    <w:rsid w:val="0090165A"/>
    <w:rsid w:val="009017FB"/>
    <w:rsid w:val="00901AD4"/>
    <w:rsid w:val="00901CD8"/>
    <w:rsid w:val="00901DD6"/>
    <w:rsid w:val="00901E08"/>
    <w:rsid w:val="00902159"/>
    <w:rsid w:val="00902350"/>
    <w:rsid w:val="009026AF"/>
    <w:rsid w:val="00902908"/>
    <w:rsid w:val="00902C78"/>
    <w:rsid w:val="0090336B"/>
    <w:rsid w:val="009038B5"/>
    <w:rsid w:val="00903F69"/>
    <w:rsid w:val="00904822"/>
    <w:rsid w:val="00904DD4"/>
    <w:rsid w:val="00905270"/>
    <w:rsid w:val="009053AA"/>
    <w:rsid w:val="00905655"/>
    <w:rsid w:val="0090572A"/>
    <w:rsid w:val="00905987"/>
    <w:rsid w:val="00905DC0"/>
    <w:rsid w:val="00905E4C"/>
    <w:rsid w:val="00906939"/>
    <w:rsid w:val="00906D38"/>
    <w:rsid w:val="00906DF7"/>
    <w:rsid w:val="009071A8"/>
    <w:rsid w:val="00907A36"/>
    <w:rsid w:val="009100AF"/>
    <w:rsid w:val="009100CD"/>
    <w:rsid w:val="009101F8"/>
    <w:rsid w:val="009103D5"/>
    <w:rsid w:val="00910427"/>
    <w:rsid w:val="00910B40"/>
    <w:rsid w:val="00910B7D"/>
    <w:rsid w:val="00910BB0"/>
    <w:rsid w:val="00910C49"/>
    <w:rsid w:val="00910D23"/>
    <w:rsid w:val="00910D24"/>
    <w:rsid w:val="00910E47"/>
    <w:rsid w:val="00910E69"/>
    <w:rsid w:val="00911002"/>
    <w:rsid w:val="00911774"/>
    <w:rsid w:val="00911DFB"/>
    <w:rsid w:val="00912077"/>
    <w:rsid w:val="00912325"/>
    <w:rsid w:val="00912625"/>
    <w:rsid w:val="009127A6"/>
    <w:rsid w:val="00912838"/>
    <w:rsid w:val="00912CE2"/>
    <w:rsid w:val="0091386A"/>
    <w:rsid w:val="009139D9"/>
    <w:rsid w:val="00913A46"/>
    <w:rsid w:val="00913F96"/>
    <w:rsid w:val="009141CA"/>
    <w:rsid w:val="0091426D"/>
    <w:rsid w:val="00914313"/>
    <w:rsid w:val="00914879"/>
    <w:rsid w:val="00914AD8"/>
    <w:rsid w:val="00914D2D"/>
    <w:rsid w:val="00914DBD"/>
    <w:rsid w:val="0091518D"/>
    <w:rsid w:val="00915407"/>
    <w:rsid w:val="0091543C"/>
    <w:rsid w:val="00915786"/>
    <w:rsid w:val="00915BCD"/>
    <w:rsid w:val="00915E54"/>
    <w:rsid w:val="00916079"/>
    <w:rsid w:val="00916FCE"/>
    <w:rsid w:val="0091714F"/>
    <w:rsid w:val="00917351"/>
    <w:rsid w:val="0091788D"/>
    <w:rsid w:val="00917A6E"/>
    <w:rsid w:val="00917CE9"/>
    <w:rsid w:val="00917D89"/>
    <w:rsid w:val="00917FED"/>
    <w:rsid w:val="00920694"/>
    <w:rsid w:val="0092075B"/>
    <w:rsid w:val="00920BF2"/>
    <w:rsid w:val="00920E01"/>
    <w:rsid w:val="00920FAA"/>
    <w:rsid w:val="00921228"/>
    <w:rsid w:val="00921473"/>
    <w:rsid w:val="00921848"/>
    <w:rsid w:val="00921975"/>
    <w:rsid w:val="00921F0C"/>
    <w:rsid w:val="00921FB7"/>
    <w:rsid w:val="00922010"/>
    <w:rsid w:val="0092222A"/>
    <w:rsid w:val="00922435"/>
    <w:rsid w:val="009226E4"/>
    <w:rsid w:val="00922BB2"/>
    <w:rsid w:val="00922F11"/>
    <w:rsid w:val="00923181"/>
    <w:rsid w:val="0092320B"/>
    <w:rsid w:val="00923269"/>
    <w:rsid w:val="00923807"/>
    <w:rsid w:val="00923808"/>
    <w:rsid w:val="0092421E"/>
    <w:rsid w:val="009247FD"/>
    <w:rsid w:val="00924D78"/>
    <w:rsid w:val="00924F11"/>
    <w:rsid w:val="00925854"/>
    <w:rsid w:val="00925DFD"/>
    <w:rsid w:val="0092609A"/>
    <w:rsid w:val="00926305"/>
    <w:rsid w:val="00926316"/>
    <w:rsid w:val="00926D36"/>
    <w:rsid w:val="0092733A"/>
    <w:rsid w:val="00927393"/>
    <w:rsid w:val="00927F94"/>
    <w:rsid w:val="00930D33"/>
    <w:rsid w:val="00930F55"/>
    <w:rsid w:val="00931044"/>
    <w:rsid w:val="009311A7"/>
    <w:rsid w:val="00931548"/>
    <w:rsid w:val="00931595"/>
    <w:rsid w:val="00931999"/>
    <w:rsid w:val="00931BD9"/>
    <w:rsid w:val="00931C40"/>
    <w:rsid w:val="0093209B"/>
    <w:rsid w:val="00932170"/>
    <w:rsid w:val="009331CF"/>
    <w:rsid w:val="0093334F"/>
    <w:rsid w:val="00933521"/>
    <w:rsid w:val="00933AB0"/>
    <w:rsid w:val="00933AC8"/>
    <w:rsid w:val="00933D4C"/>
    <w:rsid w:val="00933FAF"/>
    <w:rsid w:val="009341DF"/>
    <w:rsid w:val="009341EE"/>
    <w:rsid w:val="00934353"/>
    <w:rsid w:val="0093457C"/>
    <w:rsid w:val="00934606"/>
    <w:rsid w:val="009348A8"/>
    <w:rsid w:val="00934DD8"/>
    <w:rsid w:val="00935157"/>
    <w:rsid w:val="00935803"/>
    <w:rsid w:val="00935D9B"/>
    <w:rsid w:val="00935E22"/>
    <w:rsid w:val="00935FB8"/>
    <w:rsid w:val="00936402"/>
    <w:rsid w:val="009368F3"/>
    <w:rsid w:val="00936A8D"/>
    <w:rsid w:val="00936CE9"/>
    <w:rsid w:val="0093751C"/>
    <w:rsid w:val="0093797A"/>
    <w:rsid w:val="0094045E"/>
    <w:rsid w:val="00940BAA"/>
    <w:rsid w:val="00940E25"/>
    <w:rsid w:val="0094134A"/>
    <w:rsid w:val="00941636"/>
    <w:rsid w:val="00941745"/>
    <w:rsid w:val="00941B10"/>
    <w:rsid w:val="00941CF5"/>
    <w:rsid w:val="00941D88"/>
    <w:rsid w:val="00941E99"/>
    <w:rsid w:val="00942FBB"/>
    <w:rsid w:val="00943251"/>
    <w:rsid w:val="00943742"/>
    <w:rsid w:val="00943AA9"/>
    <w:rsid w:val="00943B6C"/>
    <w:rsid w:val="00944192"/>
    <w:rsid w:val="0094469E"/>
    <w:rsid w:val="00944C90"/>
    <w:rsid w:val="00944D09"/>
    <w:rsid w:val="0094504B"/>
    <w:rsid w:val="00945BD9"/>
    <w:rsid w:val="00945C05"/>
    <w:rsid w:val="00945D18"/>
    <w:rsid w:val="009468E2"/>
    <w:rsid w:val="00946945"/>
    <w:rsid w:val="00946DC4"/>
    <w:rsid w:val="00947242"/>
    <w:rsid w:val="00947713"/>
    <w:rsid w:val="00947AC0"/>
    <w:rsid w:val="00947FDF"/>
    <w:rsid w:val="00950212"/>
    <w:rsid w:val="009505D7"/>
    <w:rsid w:val="00950DE7"/>
    <w:rsid w:val="00951044"/>
    <w:rsid w:val="009512BD"/>
    <w:rsid w:val="00951644"/>
    <w:rsid w:val="00951674"/>
    <w:rsid w:val="0095168C"/>
    <w:rsid w:val="00951AB9"/>
    <w:rsid w:val="00951C6E"/>
    <w:rsid w:val="00951ECE"/>
    <w:rsid w:val="0095223B"/>
    <w:rsid w:val="0095226D"/>
    <w:rsid w:val="00952A81"/>
    <w:rsid w:val="00952DAE"/>
    <w:rsid w:val="0095364D"/>
    <w:rsid w:val="00953920"/>
    <w:rsid w:val="00953A4E"/>
    <w:rsid w:val="00953D47"/>
    <w:rsid w:val="00953E04"/>
    <w:rsid w:val="00954505"/>
    <w:rsid w:val="00954963"/>
    <w:rsid w:val="00954DB2"/>
    <w:rsid w:val="00955AEA"/>
    <w:rsid w:val="00955D9A"/>
    <w:rsid w:val="009560C8"/>
    <w:rsid w:val="00956141"/>
    <w:rsid w:val="0095681E"/>
    <w:rsid w:val="00956DC1"/>
    <w:rsid w:val="009572D4"/>
    <w:rsid w:val="009573D1"/>
    <w:rsid w:val="00960310"/>
    <w:rsid w:val="00960486"/>
    <w:rsid w:val="0096096C"/>
    <w:rsid w:val="00960CED"/>
    <w:rsid w:val="00961395"/>
    <w:rsid w:val="009615E5"/>
    <w:rsid w:val="00961741"/>
    <w:rsid w:val="00961921"/>
    <w:rsid w:val="0096252C"/>
    <w:rsid w:val="00962778"/>
    <w:rsid w:val="009627FF"/>
    <w:rsid w:val="009629C0"/>
    <w:rsid w:val="00962D3C"/>
    <w:rsid w:val="009636FE"/>
    <w:rsid w:val="0096419C"/>
    <w:rsid w:val="0096430A"/>
    <w:rsid w:val="009648EB"/>
    <w:rsid w:val="00964CD0"/>
    <w:rsid w:val="00964EE9"/>
    <w:rsid w:val="00964F44"/>
    <w:rsid w:val="0096527B"/>
    <w:rsid w:val="0096554B"/>
    <w:rsid w:val="0096584A"/>
    <w:rsid w:val="009668A0"/>
    <w:rsid w:val="00967247"/>
    <w:rsid w:val="0096749B"/>
    <w:rsid w:val="0097004E"/>
    <w:rsid w:val="009708E2"/>
    <w:rsid w:val="00970B81"/>
    <w:rsid w:val="00970BB0"/>
    <w:rsid w:val="00970DA0"/>
    <w:rsid w:val="00970E78"/>
    <w:rsid w:val="00971657"/>
    <w:rsid w:val="00971806"/>
    <w:rsid w:val="00971B37"/>
    <w:rsid w:val="00971C63"/>
    <w:rsid w:val="00971F08"/>
    <w:rsid w:val="00972403"/>
    <w:rsid w:val="009725E9"/>
    <w:rsid w:val="00972853"/>
    <w:rsid w:val="00972F65"/>
    <w:rsid w:val="009732AD"/>
    <w:rsid w:val="009735FE"/>
    <w:rsid w:val="00973629"/>
    <w:rsid w:val="00973979"/>
    <w:rsid w:val="00973D8E"/>
    <w:rsid w:val="00973ED9"/>
    <w:rsid w:val="00974428"/>
    <w:rsid w:val="009746ED"/>
    <w:rsid w:val="00974710"/>
    <w:rsid w:val="0097494B"/>
    <w:rsid w:val="00974B3D"/>
    <w:rsid w:val="00974D36"/>
    <w:rsid w:val="009751CD"/>
    <w:rsid w:val="009752F4"/>
    <w:rsid w:val="00975817"/>
    <w:rsid w:val="009758F3"/>
    <w:rsid w:val="00975903"/>
    <w:rsid w:val="0097603D"/>
    <w:rsid w:val="009765B8"/>
    <w:rsid w:val="00976949"/>
    <w:rsid w:val="00976A29"/>
    <w:rsid w:val="00977513"/>
    <w:rsid w:val="00977673"/>
    <w:rsid w:val="00977CFB"/>
    <w:rsid w:val="00980477"/>
    <w:rsid w:val="009805A3"/>
    <w:rsid w:val="00980642"/>
    <w:rsid w:val="00980F70"/>
    <w:rsid w:val="00980F89"/>
    <w:rsid w:val="00981280"/>
    <w:rsid w:val="00981A82"/>
    <w:rsid w:val="00981B14"/>
    <w:rsid w:val="00981BE4"/>
    <w:rsid w:val="009821BF"/>
    <w:rsid w:val="00982D99"/>
    <w:rsid w:val="0098330C"/>
    <w:rsid w:val="009834E4"/>
    <w:rsid w:val="00983879"/>
    <w:rsid w:val="00983DE7"/>
    <w:rsid w:val="00984257"/>
    <w:rsid w:val="0098432F"/>
    <w:rsid w:val="0098462E"/>
    <w:rsid w:val="00984737"/>
    <w:rsid w:val="009850FD"/>
    <w:rsid w:val="00985162"/>
    <w:rsid w:val="00985253"/>
    <w:rsid w:val="009853B3"/>
    <w:rsid w:val="009857CA"/>
    <w:rsid w:val="00985868"/>
    <w:rsid w:val="009862FE"/>
    <w:rsid w:val="00986CA4"/>
    <w:rsid w:val="00987014"/>
    <w:rsid w:val="00987187"/>
    <w:rsid w:val="0098759A"/>
    <w:rsid w:val="00987742"/>
    <w:rsid w:val="00987952"/>
    <w:rsid w:val="00987CA8"/>
    <w:rsid w:val="00990040"/>
    <w:rsid w:val="00990630"/>
    <w:rsid w:val="00990686"/>
    <w:rsid w:val="00990800"/>
    <w:rsid w:val="00990CE0"/>
    <w:rsid w:val="00990D30"/>
    <w:rsid w:val="00990F4B"/>
    <w:rsid w:val="00991607"/>
    <w:rsid w:val="00991761"/>
    <w:rsid w:val="00991889"/>
    <w:rsid w:val="00991992"/>
    <w:rsid w:val="009919EB"/>
    <w:rsid w:val="00991A0D"/>
    <w:rsid w:val="009922CB"/>
    <w:rsid w:val="00992413"/>
    <w:rsid w:val="009927E1"/>
    <w:rsid w:val="00992DC0"/>
    <w:rsid w:val="00992F6A"/>
    <w:rsid w:val="009932AB"/>
    <w:rsid w:val="00993BA8"/>
    <w:rsid w:val="00993C02"/>
    <w:rsid w:val="00994578"/>
    <w:rsid w:val="009949CE"/>
    <w:rsid w:val="00994C07"/>
    <w:rsid w:val="00994DCA"/>
    <w:rsid w:val="00994E0A"/>
    <w:rsid w:val="00995BD1"/>
    <w:rsid w:val="009960EC"/>
    <w:rsid w:val="009969C0"/>
    <w:rsid w:val="009970DD"/>
    <w:rsid w:val="009974C4"/>
    <w:rsid w:val="009975E5"/>
    <w:rsid w:val="0099768D"/>
    <w:rsid w:val="0099770E"/>
    <w:rsid w:val="00997A1D"/>
    <w:rsid w:val="00997BA4"/>
    <w:rsid w:val="009A07FC"/>
    <w:rsid w:val="009A096D"/>
    <w:rsid w:val="009A0BF0"/>
    <w:rsid w:val="009A0F22"/>
    <w:rsid w:val="009A0FBA"/>
    <w:rsid w:val="009A14AC"/>
    <w:rsid w:val="009A1601"/>
    <w:rsid w:val="009A1E39"/>
    <w:rsid w:val="009A267E"/>
    <w:rsid w:val="009A27E2"/>
    <w:rsid w:val="009A2919"/>
    <w:rsid w:val="009A2AB1"/>
    <w:rsid w:val="009A37AF"/>
    <w:rsid w:val="009A3A31"/>
    <w:rsid w:val="009A3B74"/>
    <w:rsid w:val="009A3BB6"/>
    <w:rsid w:val="009A3F39"/>
    <w:rsid w:val="009A4326"/>
    <w:rsid w:val="009A462D"/>
    <w:rsid w:val="009A47B1"/>
    <w:rsid w:val="009A49AD"/>
    <w:rsid w:val="009A4EC3"/>
    <w:rsid w:val="009A53C4"/>
    <w:rsid w:val="009A55C7"/>
    <w:rsid w:val="009A5A15"/>
    <w:rsid w:val="009A5CBA"/>
    <w:rsid w:val="009A5CDC"/>
    <w:rsid w:val="009A625A"/>
    <w:rsid w:val="009A658F"/>
    <w:rsid w:val="009A6792"/>
    <w:rsid w:val="009A6B15"/>
    <w:rsid w:val="009A717D"/>
    <w:rsid w:val="009A7516"/>
    <w:rsid w:val="009A79F7"/>
    <w:rsid w:val="009A7D51"/>
    <w:rsid w:val="009B09C4"/>
    <w:rsid w:val="009B0E64"/>
    <w:rsid w:val="009B11B3"/>
    <w:rsid w:val="009B122C"/>
    <w:rsid w:val="009B1F30"/>
    <w:rsid w:val="009B21F7"/>
    <w:rsid w:val="009B283D"/>
    <w:rsid w:val="009B2927"/>
    <w:rsid w:val="009B2E0C"/>
    <w:rsid w:val="009B3551"/>
    <w:rsid w:val="009B39A7"/>
    <w:rsid w:val="009B3AC2"/>
    <w:rsid w:val="009B3D53"/>
    <w:rsid w:val="009B4082"/>
    <w:rsid w:val="009B41DE"/>
    <w:rsid w:val="009B47A4"/>
    <w:rsid w:val="009B4DF4"/>
    <w:rsid w:val="009B52CD"/>
    <w:rsid w:val="009B55F5"/>
    <w:rsid w:val="009B564E"/>
    <w:rsid w:val="009B58BA"/>
    <w:rsid w:val="009B5C02"/>
    <w:rsid w:val="009B5E9B"/>
    <w:rsid w:val="009B64A3"/>
    <w:rsid w:val="009B68C9"/>
    <w:rsid w:val="009B6C75"/>
    <w:rsid w:val="009B6FB7"/>
    <w:rsid w:val="009B73ED"/>
    <w:rsid w:val="009B758F"/>
    <w:rsid w:val="009B7E87"/>
    <w:rsid w:val="009C0101"/>
    <w:rsid w:val="009C0169"/>
    <w:rsid w:val="009C01DF"/>
    <w:rsid w:val="009C0565"/>
    <w:rsid w:val="009C0B18"/>
    <w:rsid w:val="009C11B6"/>
    <w:rsid w:val="009C15D5"/>
    <w:rsid w:val="009C1654"/>
    <w:rsid w:val="009C21BA"/>
    <w:rsid w:val="009C2333"/>
    <w:rsid w:val="009C2A2F"/>
    <w:rsid w:val="009C2DEB"/>
    <w:rsid w:val="009C33BC"/>
    <w:rsid w:val="009C37B2"/>
    <w:rsid w:val="009C37B9"/>
    <w:rsid w:val="009C3953"/>
    <w:rsid w:val="009C3BD7"/>
    <w:rsid w:val="009C3DB4"/>
    <w:rsid w:val="009C403E"/>
    <w:rsid w:val="009C494F"/>
    <w:rsid w:val="009C4C33"/>
    <w:rsid w:val="009C5159"/>
    <w:rsid w:val="009C5B20"/>
    <w:rsid w:val="009C5BCF"/>
    <w:rsid w:val="009C5D28"/>
    <w:rsid w:val="009C6071"/>
    <w:rsid w:val="009C6689"/>
    <w:rsid w:val="009C6842"/>
    <w:rsid w:val="009C6B4A"/>
    <w:rsid w:val="009C716F"/>
    <w:rsid w:val="009C7E19"/>
    <w:rsid w:val="009D03B5"/>
    <w:rsid w:val="009D0883"/>
    <w:rsid w:val="009D0B23"/>
    <w:rsid w:val="009D0E58"/>
    <w:rsid w:val="009D0F7F"/>
    <w:rsid w:val="009D131C"/>
    <w:rsid w:val="009D32CF"/>
    <w:rsid w:val="009D38A5"/>
    <w:rsid w:val="009D3BF1"/>
    <w:rsid w:val="009D3CBB"/>
    <w:rsid w:val="009D3DA5"/>
    <w:rsid w:val="009D3E05"/>
    <w:rsid w:val="009D4E27"/>
    <w:rsid w:val="009D4EA3"/>
    <w:rsid w:val="009D4FF0"/>
    <w:rsid w:val="009D5445"/>
    <w:rsid w:val="009D5596"/>
    <w:rsid w:val="009D5A43"/>
    <w:rsid w:val="009D5D47"/>
    <w:rsid w:val="009D6ACD"/>
    <w:rsid w:val="009D6B2A"/>
    <w:rsid w:val="009D6F15"/>
    <w:rsid w:val="009D703C"/>
    <w:rsid w:val="009D718F"/>
    <w:rsid w:val="009D72B9"/>
    <w:rsid w:val="009D7845"/>
    <w:rsid w:val="009D799B"/>
    <w:rsid w:val="009D7BE6"/>
    <w:rsid w:val="009D7E6F"/>
    <w:rsid w:val="009E068F"/>
    <w:rsid w:val="009E0779"/>
    <w:rsid w:val="009E0781"/>
    <w:rsid w:val="009E0B58"/>
    <w:rsid w:val="009E0C57"/>
    <w:rsid w:val="009E0FDE"/>
    <w:rsid w:val="009E11F6"/>
    <w:rsid w:val="009E147D"/>
    <w:rsid w:val="009E14E0"/>
    <w:rsid w:val="009E15B1"/>
    <w:rsid w:val="009E178F"/>
    <w:rsid w:val="009E21AD"/>
    <w:rsid w:val="009E22C2"/>
    <w:rsid w:val="009E24C1"/>
    <w:rsid w:val="009E2595"/>
    <w:rsid w:val="009E2BD5"/>
    <w:rsid w:val="009E2E37"/>
    <w:rsid w:val="009E2F8E"/>
    <w:rsid w:val="009E322C"/>
    <w:rsid w:val="009E341D"/>
    <w:rsid w:val="009E3493"/>
    <w:rsid w:val="009E35DB"/>
    <w:rsid w:val="009E3908"/>
    <w:rsid w:val="009E3B32"/>
    <w:rsid w:val="009E3B9B"/>
    <w:rsid w:val="009E4041"/>
    <w:rsid w:val="009E4399"/>
    <w:rsid w:val="009E43D3"/>
    <w:rsid w:val="009E4676"/>
    <w:rsid w:val="009E47A3"/>
    <w:rsid w:val="009E4831"/>
    <w:rsid w:val="009E4C34"/>
    <w:rsid w:val="009E5416"/>
    <w:rsid w:val="009E543B"/>
    <w:rsid w:val="009E5806"/>
    <w:rsid w:val="009E5949"/>
    <w:rsid w:val="009E5C09"/>
    <w:rsid w:val="009E601E"/>
    <w:rsid w:val="009E6155"/>
    <w:rsid w:val="009E63A1"/>
    <w:rsid w:val="009E63AE"/>
    <w:rsid w:val="009E6426"/>
    <w:rsid w:val="009E65D7"/>
    <w:rsid w:val="009E6B8F"/>
    <w:rsid w:val="009E6BA8"/>
    <w:rsid w:val="009E7084"/>
    <w:rsid w:val="009E724B"/>
    <w:rsid w:val="009E75D0"/>
    <w:rsid w:val="009F00FC"/>
    <w:rsid w:val="009F027F"/>
    <w:rsid w:val="009F038F"/>
    <w:rsid w:val="009F08F3"/>
    <w:rsid w:val="009F0B8B"/>
    <w:rsid w:val="009F0F8B"/>
    <w:rsid w:val="009F138B"/>
    <w:rsid w:val="009F1500"/>
    <w:rsid w:val="009F1850"/>
    <w:rsid w:val="009F18AE"/>
    <w:rsid w:val="009F1C12"/>
    <w:rsid w:val="009F2605"/>
    <w:rsid w:val="009F2A7E"/>
    <w:rsid w:val="009F302F"/>
    <w:rsid w:val="009F344F"/>
    <w:rsid w:val="009F34B0"/>
    <w:rsid w:val="009F37D7"/>
    <w:rsid w:val="009F3B8A"/>
    <w:rsid w:val="009F44A8"/>
    <w:rsid w:val="009F4A28"/>
    <w:rsid w:val="009F4AC6"/>
    <w:rsid w:val="009F4CC7"/>
    <w:rsid w:val="009F4D49"/>
    <w:rsid w:val="009F4E29"/>
    <w:rsid w:val="009F4E53"/>
    <w:rsid w:val="009F5591"/>
    <w:rsid w:val="009F5813"/>
    <w:rsid w:val="009F6068"/>
    <w:rsid w:val="009F642F"/>
    <w:rsid w:val="009F6B63"/>
    <w:rsid w:val="009F6C41"/>
    <w:rsid w:val="009F6E41"/>
    <w:rsid w:val="009F71CC"/>
    <w:rsid w:val="009F7305"/>
    <w:rsid w:val="009F7A5E"/>
    <w:rsid w:val="009F7D89"/>
    <w:rsid w:val="009F7DED"/>
    <w:rsid w:val="00A001CD"/>
    <w:rsid w:val="00A001F8"/>
    <w:rsid w:val="00A0071F"/>
    <w:rsid w:val="00A0100A"/>
    <w:rsid w:val="00A01057"/>
    <w:rsid w:val="00A011D1"/>
    <w:rsid w:val="00A015C1"/>
    <w:rsid w:val="00A017C3"/>
    <w:rsid w:val="00A01CEA"/>
    <w:rsid w:val="00A01DCB"/>
    <w:rsid w:val="00A01FB4"/>
    <w:rsid w:val="00A02407"/>
    <w:rsid w:val="00A02527"/>
    <w:rsid w:val="00A02630"/>
    <w:rsid w:val="00A028E7"/>
    <w:rsid w:val="00A0310C"/>
    <w:rsid w:val="00A031D8"/>
    <w:rsid w:val="00A03925"/>
    <w:rsid w:val="00A04204"/>
    <w:rsid w:val="00A0430E"/>
    <w:rsid w:val="00A0487A"/>
    <w:rsid w:val="00A048A8"/>
    <w:rsid w:val="00A04A52"/>
    <w:rsid w:val="00A04C0B"/>
    <w:rsid w:val="00A04D44"/>
    <w:rsid w:val="00A04E02"/>
    <w:rsid w:val="00A04F49"/>
    <w:rsid w:val="00A0541D"/>
    <w:rsid w:val="00A054DF"/>
    <w:rsid w:val="00A060EE"/>
    <w:rsid w:val="00A068B2"/>
    <w:rsid w:val="00A06BC4"/>
    <w:rsid w:val="00A0726B"/>
    <w:rsid w:val="00A0787D"/>
    <w:rsid w:val="00A07C92"/>
    <w:rsid w:val="00A10771"/>
    <w:rsid w:val="00A10A1F"/>
    <w:rsid w:val="00A10D0E"/>
    <w:rsid w:val="00A10FDC"/>
    <w:rsid w:val="00A11130"/>
    <w:rsid w:val="00A114AC"/>
    <w:rsid w:val="00A11725"/>
    <w:rsid w:val="00A1202B"/>
    <w:rsid w:val="00A120B9"/>
    <w:rsid w:val="00A1220D"/>
    <w:rsid w:val="00A125E8"/>
    <w:rsid w:val="00A1263A"/>
    <w:rsid w:val="00A12C0D"/>
    <w:rsid w:val="00A12F7C"/>
    <w:rsid w:val="00A13102"/>
    <w:rsid w:val="00A132F6"/>
    <w:rsid w:val="00A133BC"/>
    <w:rsid w:val="00A133CA"/>
    <w:rsid w:val="00A13534"/>
    <w:rsid w:val="00A139A0"/>
    <w:rsid w:val="00A139DD"/>
    <w:rsid w:val="00A13A50"/>
    <w:rsid w:val="00A13DC4"/>
    <w:rsid w:val="00A13E54"/>
    <w:rsid w:val="00A14523"/>
    <w:rsid w:val="00A15030"/>
    <w:rsid w:val="00A1575B"/>
    <w:rsid w:val="00A158AE"/>
    <w:rsid w:val="00A15D75"/>
    <w:rsid w:val="00A15E5A"/>
    <w:rsid w:val="00A162AC"/>
    <w:rsid w:val="00A16385"/>
    <w:rsid w:val="00A16A0C"/>
    <w:rsid w:val="00A16D49"/>
    <w:rsid w:val="00A174AB"/>
    <w:rsid w:val="00A17508"/>
    <w:rsid w:val="00A17585"/>
    <w:rsid w:val="00A17E33"/>
    <w:rsid w:val="00A17F63"/>
    <w:rsid w:val="00A2047F"/>
    <w:rsid w:val="00A20CDF"/>
    <w:rsid w:val="00A21079"/>
    <w:rsid w:val="00A2151F"/>
    <w:rsid w:val="00A2193B"/>
    <w:rsid w:val="00A21966"/>
    <w:rsid w:val="00A2351A"/>
    <w:rsid w:val="00A2364A"/>
    <w:rsid w:val="00A23879"/>
    <w:rsid w:val="00A23B0C"/>
    <w:rsid w:val="00A23F35"/>
    <w:rsid w:val="00A23FDB"/>
    <w:rsid w:val="00A2427E"/>
    <w:rsid w:val="00A24395"/>
    <w:rsid w:val="00A24A89"/>
    <w:rsid w:val="00A24BBE"/>
    <w:rsid w:val="00A24D5E"/>
    <w:rsid w:val="00A24D89"/>
    <w:rsid w:val="00A24D96"/>
    <w:rsid w:val="00A24E39"/>
    <w:rsid w:val="00A24E6E"/>
    <w:rsid w:val="00A24FD6"/>
    <w:rsid w:val="00A25CCD"/>
    <w:rsid w:val="00A2631B"/>
    <w:rsid w:val="00A26450"/>
    <w:rsid w:val="00A26493"/>
    <w:rsid w:val="00A264A9"/>
    <w:rsid w:val="00A265C7"/>
    <w:rsid w:val="00A2676A"/>
    <w:rsid w:val="00A26DCF"/>
    <w:rsid w:val="00A27382"/>
    <w:rsid w:val="00A2764C"/>
    <w:rsid w:val="00A2769C"/>
    <w:rsid w:val="00A27785"/>
    <w:rsid w:val="00A27BC4"/>
    <w:rsid w:val="00A27BF6"/>
    <w:rsid w:val="00A27FA5"/>
    <w:rsid w:val="00A30187"/>
    <w:rsid w:val="00A301C0"/>
    <w:rsid w:val="00A30B73"/>
    <w:rsid w:val="00A30D6B"/>
    <w:rsid w:val="00A30EAC"/>
    <w:rsid w:val="00A3110D"/>
    <w:rsid w:val="00A3138F"/>
    <w:rsid w:val="00A31769"/>
    <w:rsid w:val="00A31CE5"/>
    <w:rsid w:val="00A31EDD"/>
    <w:rsid w:val="00A32586"/>
    <w:rsid w:val="00A328E5"/>
    <w:rsid w:val="00A32B06"/>
    <w:rsid w:val="00A32BD4"/>
    <w:rsid w:val="00A32DAB"/>
    <w:rsid w:val="00A32E02"/>
    <w:rsid w:val="00A32E63"/>
    <w:rsid w:val="00A33836"/>
    <w:rsid w:val="00A33A94"/>
    <w:rsid w:val="00A33ADA"/>
    <w:rsid w:val="00A33D98"/>
    <w:rsid w:val="00A34005"/>
    <w:rsid w:val="00A3448A"/>
    <w:rsid w:val="00A34D5B"/>
    <w:rsid w:val="00A34F9D"/>
    <w:rsid w:val="00A35647"/>
    <w:rsid w:val="00A35700"/>
    <w:rsid w:val="00A35784"/>
    <w:rsid w:val="00A36297"/>
    <w:rsid w:val="00A36416"/>
    <w:rsid w:val="00A364D8"/>
    <w:rsid w:val="00A36CA0"/>
    <w:rsid w:val="00A373D5"/>
    <w:rsid w:val="00A3763B"/>
    <w:rsid w:val="00A400C9"/>
    <w:rsid w:val="00A4076B"/>
    <w:rsid w:val="00A41040"/>
    <w:rsid w:val="00A410F9"/>
    <w:rsid w:val="00A411E5"/>
    <w:rsid w:val="00A414E2"/>
    <w:rsid w:val="00A41B03"/>
    <w:rsid w:val="00A41E2B"/>
    <w:rsid w:val="00A4203D"/>
    <w:rsid w:val="00A42BF9"/>
    <w:rsid w:val="00A42DDF"/>
    <w:rsid w:val="00A434D8"/>
    <w:rsid w:val="00A43642"/>
    <w:rsid w:val="00A43CB3"/>
    <w:rsid w:val="00A446DD"/>
    <w:rsid w:val="00A44AFC"/>
    <w:rsid w:val="00A44F11"/>
    <w:rsid w:val="00A44F77"/>
    <w:rsid w:val="00A45149"/>
    <w:rsid w:val="00A45A6F"/>
    <w:rsid w:val="00A45B74"/>
    <w:rsid w:val="00A46C86"/>
    <w:rsid w:val="00A47162"/>
    <w:rsid w:val="00A471C6"/>
    <w:rsid w:val="00A47607"/>
    <w:rsid w:val="00A478E2"/>
    <w:rsid w:val="00A5119B"/>
    <w:rsid w:val="00A51493"/>
    <w:rsid w:val="00A52661"/>
    <w:rsid w:val="00A52BD8"/>
    <w:rsid w:val="00A52E1D"/>
    <w:rsid w:val="00A5310E"/>
    <w:rsid w:val="00A53344"/>
    <w:rsid w:val="00A537A2"/>
    <w:rsid w:val="00A53BE3"/>
    <w:rsid w:val="00A53D38"/>
    <w:rsid w:val="00A543AE"/>
    <w:rsid w:val="00A545C2"/>
    <w:rsid w:val="00A548A3"/>
    <w:rsid w:val="00A55D42"/>
    <w:rsid w:val="00A55ED3"/>
    <w:rsid w:val="00A56015"/>
    <w:rsid w:val="00A5616B"/>
    <w:rsid w:val="00A563C7"/>
    <w:rsid w:val="00A5680C"/>
    <w:rsid w:val="00A56BC7"/>
    <w:rsid w:val="00A56FA6"/>
    <w:rsid w:val="00A5723D"/>
    <w:rsid w:val="00A57E5D"/>
    <w:rsid w:val="00A57F10"/>
    <w:rsid w:val="00A60440"/>
    <w:rsid w:val="00A605CB"/>
    <w:rsid w:val="00A61405"/>
    <w:rsid w:val="00A61449"/>
    <w:rsid w:val="00A61499"/>
    <w:rsid w:val="00A61849"/>
    <w:rsid w:val="00A619FF"/>
    <w:rsid w:val="00A61D48"/>
    <w:rsid w:val="00A61F86"/>
    <w:rsid w:val="00A6201D"/>
    <w:rsid w:val="00A620B4"/>
    <w:rsid w:val="00A62A77"/>
    <w:rsid w:val="00A62F25"/>
    <w:rsid w:val="00A6305A"/>
    <w:rsid w:val="00A63355"/>
    <w:rsid w:val="00A63483"/>
    <w:rsid w:val="00A63646"/>
    <w:rsid w:val="00A63EF0"/>
    <w:rsid w:val="00A64852"/>
    <w:rsid w:val="00A64A38"/>
    <w:rsid w:val="00A64BAF"/>
    <w:rsid w:val="00A64D33"/>
    <w:rsid w:val="00A6522A"/>
    <w:rsid w:val="00A652C2"/>
    <w:rsid w:val="00A657D7"/>
    <w:rsid w:val="00A6591B"/>
    <w:rsid w:val="00A65C88"/>
    <w:rsid w:val="00A660AC"/>
    <w:rsid w:val="00A66634"/>
    <w:rsid w:val="00A666D9"/>
    <w:rsid w:val="00A667EB"/>
    <w:rsid w:val="00A67105"/>
    <w:rsid w:val="00A6798F"/>
    <w:rsid w:val="00A67DF5"/>
    <w:rsid w:val="00A67E6C"/>
    <w:rsid w:val="00A67E84"/>
    <w:rsid w:val="00A705E3"/>
    <w:rsid w:val="00A70BD2"/>
    <w:rsid w:val="00A70ED5"/>
    <w:rsid w:val="00A7162A"/>
    <w:rsid w:val="00A71784"/>
    <w:rsid w:val="00A71B99"/>
    <w:rsid w:val="00A71DBB"/>
    <w:rsid w:val="00A72063"/>
    <w:rsid w:val="00A730AC"/>
    <w:rsid w:val="00A73217"/>
    <w:rsid w:val="00A7350A"/>
    <w:rsid w:val="00A739D0"/>
    <w:rsid w:val="00A73FF6"/>
    <w:rsid w:val="00A74342"/>
    <w:rsid w:val="00A74599"/>
    <w:rsid w:val="00A7483C"/>
    <w:rsid w:val="00A761D4"/>
    <w:rsid w:val="00A765F2"/>
    <w:rsid w:val="00A76639"/>
    <w:rsid w:val="00A76B00"/>
    <w:rsid w:val="00A76DE0"/>
    <w:rsid w:val="00A76EA4"/>
    <w:rsid w:val="00A76F26"/>
    <w:rsid w:val="00A7715F"/>
    <w:rsid w:val="00A77867"/>
    <w:rsid w:val="00A77C18"/>
    <w:rsid w:val="00A77E65"/>
    <w:rsid w:val="00A77EC4"/>
    <w:rsid w:val="00A80BB9"/>
    <w:rsid w:val="00A80EC6"/>
    <w:rsid w:val="00A80F92"/>
    <w:rsid w:val="00A8143C"/>
    <w:rsid w:val="00A826CE"/>
    <w:rsid w:val="00A82EB8"/>
    <w:rsid w:val="00A83500"/>
    <w:rsid w:val="00A836E0"/>
    <w:rsid w:val="00A8375B"/>
    <w:rsid w:val="00A839D1"/>
    <w:rsid w:val="00A845AC"/>
    <w:rsid w:val="00A85042"/>
    <w:rsid w:val="00A850FB"/>
    <w:rsid w:val="00A8516D"/>
    <w:rsid w:val="00A85180"/>
    <w:rsid w:val="00A8560F"/>
    <w:rsid w:val="00A85DC3"/>
    <w:rsid w:val="00A85F57"/>
    <w:rsid w:val="00A86314"/>
    <w:rsid w:val="00A86641"/>
    <w:rsid w:val="00A86C71"/>
    <w:rsid w:val="00A86DCC"/>
    <w:rsid w:val="00A87225"/>
    <w:rsid w:val="00A87687"/>
    <w:rsid w:val="00A877E7"/>
    <w:rsid w:val="00A87823"/>
    <w:rsid w:val="00A8792F"/>
    <w:rsid w:val="00A87F5E"/>
    <w:rsid w:val="00A9008E"/>
    <w:rsid w:val="00A902D4"/>
    <w:rsid w:val="00A90358"/>
    <w:rsid w:val="00A90701"/>
    <w:rsid w:val="00A90781"/>
    <w:rsid w:val="00A90829"/>
    <w:rsid w:val="00A90900"/>
    <w:rsid w:val="00A909A3"/>
    <w:rsid w:val="00A909DC"/>
    <w:rsid w:val="00A91023"/>
    <w:rsid w:val="00A91313"/>
    <w:rsid w:val="00A9188A"/>
    <w:rsid w:val="00A91F82"/>
    <w:rsid w:val="00A920CD"/>
    <w:rsid w:val="00A92879"/>
    <w:rsid w:val="00A92C12"/>
    <w:rsid w:val="00A935C5"/>
    <w:rsid w:val="00A93D2E"/>
    <w:rsid w:val="00A9442A"/>
    <w:rsid w:val="00A94695"/>
    <w:rsid w:val="00A949D1"/>
    <w:rsid w:val="00A959F5"/>
    <w:rsid w:val="00A95AAF"/>
    <w:rsid w:val="00A961E0"/>
    <w:rsid w:val="00A96697"/>
    <w:rsid w:val="00A967B0"/>
    <w:rsid w:val="00A968C3"/>
    <w:rsid w:val="00A97393"/>
    <w:rsid w:val="00A97534"/>
    <w:rsid w:val="00AA016F"/>
    <w:rsid w:val="00AA02C8"/>
    <w:rsid w:val="00AA03BB"/>
    <w:rsid w:val="00AA1746"/>
    <w:rsid w:val="00AA1ED6"/>
    <w:rsid w:val="00AA23D0"/>
    <w:rsid w:val="00AA2AB1"/>
    <w:rsid w:val="00AA2B3C"/>
    <w:rsid w:val="00AA30AD"/>
    <w:rsid w:val="00AA358F"/>
    <w:rsid w:val="00AA3757"/>
    <w:rsid w:val="00AA3A3E"/>
    <w:rsid w:val="00AA3A67"/>
    <w:rsid w:val="00AA3AAD"/>
    <w:rsid w:val="00AA3C77"/>
    <w:rsid w:val="00AA3E9E"/>
    <w:rsid w:val="00AA408A"/>
    <w:rsid w:val="00AA4D6D"/>
    <w:rsid w:val="00AA51D6"/>
    <w:rsid w:val="00AA565B"/>
    <w:rsid w:val="00AA57BF"/>
    <w:rsid w:val="00AA5B06"/>
    <w:rsid w:val="00AA5C5B"/>
    <w:rsid w:val="00AA62BC"/>
    <w:rsid w:val="00AA69A0"/>
    <w:rsid w:val="00AA69B7"/>
    <w:rsid w:val="00AA6C07"/>
    <w:rsid w:val="00AA6D50"/>
    <w:rsid w:val="00AA78DE"/>
    <w:rsid w:val="00AA7B80"/>
    <w:rsid w:val="00AB0247"/>
    <w:rsid w:val="00AB0B61"/>
    <w:rsid w:val="00AB0BC8"/>
    <w:rsid w:val="00AB0E40"/>
    <w:rsid w:val="00AB11CA"/>
    <w:rsid w:val="00AB136C"/>
    <w:rsid w:val="00AB14D9"/>
    <w:rsid w:val="00AB18B4"/>
    <w:rsid w:val="00AB1CCB"/>
    <w:rsid w:val="00AB1ED3"/>
    <w:rsid w:val="00AB1FD0"/>
    <w:rsid w:val="00AB27C6"/>
    <w:rsid w:val="00AB2B63"/>
    <w:rsid w:val="00AB2BB3"/>
    <w:rsid w:val="00AB3027"/>
    <w:rsid w:val="00AB3278"/>
    <w:rsid w:val="00AB39E5"/>
    <w:rsid w:val="00AB3CB7"/>
    <w:rsid w:val="00AB485B"/>
    <w:rsid w:val="00AB4AB8"/>
    <w:rsid w:val="00AB4FB0"/>
    <w:rsid w:val="00AB574E"/>
    <w:rsid w:val="00AB599F"/>
    <w:rsid w:val="00AB5BEC"/>
    <w:rsid w:val="00AB6430"/>
    <w:rsid w:val="00AB6454"/>
    <w:rsid w:val="00AB655E"/>
    <w:rsid w:val="00AB7094"/>
    <w:rsid w:val="00AB72C3"/>
    <w:rsid w:val="00AB7305"/>
    <w:rsid w:val="00AB74AB"/>
    <w:rsid w:val="00AB7AD3"/>
    <w:rsid w:val="00AB7BE9"/>
    <w:rsid w:val="00AB7F77"/>
    <w:rsid w:val="00AC007F"/>
    <w:rsid w:val="00AC0319"/>
    <w:rsid w:val="00AC0410"/>
    <w:rsid w:val="00AC0C42"/>
    <w:rsid w:val="00AC0C7E"/>
    <w:rsid w:val="00AC0F0E"/>
    <w:rsid w:val="00AC1111"/>
    <w:rsid w:val="00AC18C1"/>
    <w:rsid w:val="00AC1B2C"/>
    <w:rsid w:val="00AC2D61"/>
    <w:rsid w:val="00AC2D6D"/>
    <w:rsid w:val="00AC2ECD"/>
    <w:rsid w:val="00AC301D"/>
    <w:rsid w:val="00AC3119"/>
    <w:rsid w:val="00AC33EA"/>
    <w:rsid w:val="00AC3F94"/>
    <w:rsid w:val="00AC4103"/>
    <w:rsid w:val="00AC49D3"/>
    <w:rsid w:val="00AC49FB"/>
    <w:rsid w:val="00AC4C84"/>
    <w:rsid w:val="00AC4EA8"/>
    <w:rsid w:val="00AC5130"/>
    <w:rsid w:val="00AC531F"/>
    <w:rsid w:val="00AC53F0"/>
    <w:rsid w:val="00AC57B3"/>
    <w:rsid w:val="00AC5A10"/>
    <w:rsid w:val="00AC64F0"/>
    <w:rsid w:val="00AC690F"/>
    <w:rsid w:val="00AC6DD6"/>
    <w:rsid w:val="00AC706A"/>
    <w:rsid w:val="00AC7382"/>
    <w:rsid w:val="00AC79FC"/>
    <w:rsid w:val="00AC7AD0"/>
    <w:rsid w:val="00AD036F"/>
    <w:rsid w:val="00AD0876"/>
    <w:rsid w:val="00AD0AA3"/>
    <w:rsid w:val="00AD107A"/>
    <w:rsid w:val="00AD13A8"/>
    <w:rsid w:val="00AD1DCA"/>
    <w:rsid w:val="00AD271F"/>
    <w:rsid w:val="00AD297B"/>
    <w:rsid w:val="00AD2B49"/>
    <w:rsid w:val="00AD2ED0"/>
    <w:rsid w:val="00AD3B92"/>
    <w:rsid w:val="00AD3EDE"/>
    <w:rsid w:val="00AD3F94"/>
    <w:rsid w:val="00AD47C6"/>
    <w:rsid w:val="00AD49B1"/>
    <w:rsid w:val="00AD49EF"/>
    <w:rsid w:val="00AD4A5A"/>
    <w:rsid w:val="00AD4DC5"/>
    <w:rsid w:val="00AD4EEB"/>
    <w:rsid w:val="00AD5127"/>
    <w:rsid w:val="00AD51D7"/>
    <w:rsid w:val="00AD5BCD"/>
    <w:rsid w:val="00AD5F4F"/>
    <w:rsid w:val="00AD5FC5"/>
    <w:rsid w:val="00AD624B"/>
    <w:rsid w:val="00AD62FD"/>
    <w:rsid w:val="00AD64BB"/>
    <w:rsid w:val="00AD67B0"/>
    <w:rsid w:val="00AD6936"/>
    <w:rsid w:val="00AD69B9"/>
    <w:rsid w:val="00AD6B92"/>
    <w:rsid w:val="00AD70E9"/>
    <w:rsid w:val="00AD72D0"/>
    <w:rsid w:val="00AD76C4"/>
    <w:rsid w:val="00AE033F"/>
    <w:rsid w:val="00AE19EB"/>
    <w:rsid w:val="00AE1DB5"/>
    <w:rsid w:val="00AE1DF9"/>
    <w:rsid w:val="00AE1E0B"/>
    <w:rsid w:val="00AE2244"/>
    <w:rsid w:val="00AE272A"/>
    <w:rsid w:val="00AE27AC"/>
    <w:rsid w:val="00AE28AA"/>
    <w:rsid w:val="00AE299A"/>
    <w:rsid w:val="00AE2F45"/>
    <w:rsid w:val="00AE30B4"/>
    <w:rsid w:val="00AE38BC"/>
    <w:rsid w:val="00AE3BD8"/>
    <w:rsid w:val="00AE40E0"/>
    <w:rsid w:val="00AE4121"/>
    <w:rsid w:val="00AE43F9"/>
    <w:rsid w:val="00AE4DBA"/>
    <w:rsid w:val="00AE4F07"/>
    <w:rsid w:val="00AE4FDF"/>
    <w:rsid w:val="00AE503F"/>
    <w:rsid w:val="00AE56C3"/>
    <w:rsid w:val="00AE62B0"/>
    <w:rsid w:val="00AE70AC"/>
    <w:rsid w:val="00AE72B5"/>
    <w:rsid w:val="00AE73B0"/>
    <w:rsid w:val="00AE740A"/>
    <w:rsid w:val="00AE7417"/>
    <w:rsid w:val="00AE742A"/>
    <w:rsid w:val="00AE7AC5"/>
    <w:rsid w:val="00AE7FD1"/>
    <w:rsid w:val="00AF0194"/>
    <w:rsid w:val="00AF0886"/>
    <w:rsid w:val="00AF0C50"/>
    <w:rsid w:val="00AF0DD6"/>
    <w:rsid w:val="00AF0EF4"/>
    <w:rsid w:val="00AF1081"/>
    <w:rsid w:val="00AF1498"/>
    <w:rsid w:val="00AF179A"/>
    <w:rsid w:val="00AF1910"/>
    <w:rsid w:val="00AF1A1D"/>
    <w:rsid w:val="00AF1C5D"/>
    <w:rsid w:val="00AF1F51"/>
    <w:rsid w:val="00AF2301"/>
    <w:rsid w:val="00AF2610"/>
    <w:rsid w:val="00AF2BBA"/>
    <w:rsid w:val="00AF2BD4"/>
    <w:rsid w:val="00AF2CFD"/>
    <w:rsid w:val="00AF3259"/>
    <w:rsid w:val="00AF3392"/>
    <w:rsid w:val="00AF36B7"/>
    <w:rsid w:val="00AF3845"/>
    <w:rsid w:val="00AF38C4"/>
    <w:rsid w:val="00AF39C8"/>
    <w:rsid w:val="00AF3C60"/>
    <w:rsid w:val="00AF3CA2"/>
    <w:rsid w:val="00AF3DEA"/>
    <w:rsid w:val="00AF42D7"/>
    <w:rsid w:val="00AF4435"/>
    <w:rsid w:val="00AF496F"/>
    <w:rsid w:val="00AF5145"/>
    <w:rsid w:val="00AF54DC"/>
    <w:rsid w:val="00AF5E7D"/>
    <w:rsid w:val="00AF6519"/>
    <w:rsid w:val="00AF67AE"/>
    <w:rsid w:val="00AF6849"/>
    <w:rsid w:val="00AF6B5C"/>
    <w:rsid w:val="00AF744B"/>
    <w:rsid w:val="00AF7683"/>
    <w:rsid w:val="00AF7A55"/>
    <w:rsid w:val="00AF7B46"/>
    <w:rsid w:val="00B00036"/>
    <w:rsid w:val="00B00210"/>
    <w:rsid w:val="00B006FE"/>
    <w:rsid w:val="00B007CB"/>
    <w:rsid w:val="00B00865"/>
    <w:rsid w:val="00B00DAA"/>
    <w:rsid w:val="00B01B11"/>
    <w:rsid w:val="00B01D3D"/>
    <w:rsid w:val="00B01E0A"/>
    <w:rsid w:val="00B01E73"/>
    <w:rsid w:val="00B01E91"/>
    <w:rsid w:val="00B02056"/>
    <w:rsid w:val="00B021BB"/>
    <w:rsid w:val="00B02868"/>
    <w:rsid w:val="00B02AA9"/>
    <w:rsid w:val="00B02E37"/>
    <w:rsid w:val="00B02FA3"/>
    <w:rsid w:val="00B030D5"/>
    <w:rsid w:val="00B043C6"/>
    <w:rsid w:val="00B05084"/>
    <w:rsid w:val="00B05441"/>
    <w:rsid w:val="00B05719"/>
    <w:rsid w:val="00B05F25"/>
    <w:rsid w:val="00B0603F"/>
    <w:rsid w:val="00B06510"/>
    <w:rsid w:val="00B06AD8"/>
    <w:rsid w:val="00B06C2F"/>
    <w:rsid w:val="00B06D5B"/>
    <w:rsid w:val="00B0704B"/>
    <w:rsid w:val="00B07761"/>
    <w:rsid w:val="00B07937"/>
    <w:rsid w:val="00B07A74"/>
    <w:rsid w:val="00B07AC3"/>
    <w:rsid w:val="00B07C8D"/>
    <w:rsid w:val="00B101E6"/>
    <w:rsid w:val="00B10840"/>
    <w:rsid w:val="00B10947"/>
    <w:rsid w:val="00B10BD2"/>
    <w:rsid w:val="00B10F86"/>
    <w:rsid w:val="00B11110"/>
    <w:rsid w:val="00B11139"/>
    <w:rsid w:val="00B11567"/>
    <w:rsid w:val="00B126FA"/>
    <w:rsid w:val="00B12B8E"/>
    <w:rsid w:val="00B131D5"/>
    <w:rsid w:val="00B1366D"/>
    <w:rsid w:val="00B1397E"/>
    <w:rsid w:val="00B13AB0"/>
    <w:rsid w:val="00B13B16"/>
    <w:rsid w:val="00B142C4"/>
    <w:rsid w:val="00B15135"/>
    <w:rsid w:val="00B1519A"/>
    <w:rsid w:val="00B15247"/>
    <w:rsid w:val="00B157F9"/>
    <w:rsid w:val="00B15B24"/>
    <w:rsid w:val="00B1623E"/>
    <w:rsid w:val="00B162F5"/>
    <w:rsid w:val="00B16313"/>
    <w:rsid w:val="00B17009"/>
    <w:rsid w:val="00B17276"/>
    <w:rsid w:val="00B2009F"/>
    <w:rsid w:val="00B20203"/>
    <w:rsid w:val="00B20256"/>
    <w:rsid w:val="00B204E4"/>
    <w:rsid w:val="00B205D6"/>
    <w:rsid w:val="00B207D4"/>
    <w:rsid w:val="00B2097A"/>
    <w:rsid w:val="00B2098D"/>
    <w:rsid w:val="00B20D09"/>
    <w:rsid w:val="00B20FDD"/>
    <w:rsid w:val="00B219E8"/>
    <w:rsid w:val="00B21FFA"/>
    <w:rsid w:val="00B221AE"/>
    <w:rsid w:val="00B22C50"/>
    <w:rsid w:val="00B23086"/>
    <w:rsid w:val="00B23B1F"/>
    <w:rsid w:val="00B24604"/>
    <w:rsid w:val="00B247D4"/>
    <w:rsid w:val="00B2499D"/>
    <w:rsid w:val="00B259C2"/>
    <w:rsid w:val="00B25CA7"/>
    <w:rsid w:val="00B25F8A"/>
    <w:rsid w:val="00B261A9"/>
    <w:rsid w:val="00B26396"/>
    <w:rsid w:val="00B2687D"/>
    <w:rsid w:val="00B26F09"/>
    <w:rsid w:val="00B272D7"/>
    <w:rsid w:val="00B2757F"/>
    <w:rsid w:val="00B2763F"/>
    <w:rsid w:val="00B27A99"/>
    <w:rsid w:val="00B27AAC"/>
    <w:rsid w:val="00B27C1D"/>
    <w:rsid w:val="00B30023"/>
    <w:rsid w:val="00B3014F"/>
    <w:rsid w:val="00B30512"/>
    <w:rsid w:val="00B307FA"/>
    <w:rsid w:val="00B30929"/>
    <w:rsid w:val="00B30A41"/>
    <w:rsid w:val="00B30A96"/>
    <w:rsid w:val="00B30CDB"/>
    <w:rsid w:val="00B315E7"/>
    <w:rsid w:val="00B316B8"/>
    <w:rsid w:val="00B31FF9"/>
    <w:rsid w:val="00B323B4"/>
    <w:rsid w:val="00B324B2"/>
    <w:rsid w:val="00B32757"/>
    <w:rsid w:val="00B32B59"/>
    <w:rsid w:val="00B33483"/>
    <w:rsid w:val="00B33F55"/>
    <w:rsid w:val="00B347B0"/>
    <w:rsid w:val="00B361A2"/>
    <w:rsid w:val="00B3680E"/>
    <w:rsid w:val="00B368E0"/>
    <w:rsid w:val="00B36C49"/>
    <w:rsid w:val="00B36F30"/>
    <w:rsid w:val="00B372AA"/>
    <w:rsid w:val="00B37319"/>
    <w:rsid w:val="00B3747F"/>
    <w:rsid w:val="00B3780C"/>
    <w:rsid w:val="00B378C1"/>
    <w:rsid w:val="00B378E0"/>
    <w:rsid w:val="00B37943"/>
    <w:rsid w:val="00B37F19"/>
    <w:rsid w:val="00B400D4"/>
    <w:rsid w:val="00B40445"/>
    <w:rsid w:val="00B405C4"/>
    <w:rsid w:val="00B407C0"/>
    <w:rsid w:val="00B407FA"/>
    <w:rsid w:val="00B409E0"/>
    <w:rsid w:val="00B40E74"/>
    <w:rsid w:val="00B40FD9"/>
    <w:rsid w:val="00B41888"/>
    <w:rsid w:val="00B418CF"/>
    <w:rsid w:val="00B41A1C"/>
    <w:rsid w:val="00B42086"/>
    <w:rsid w:val="00B42627"/>
    <w:rsid w:val="00B427FE"/>
    <w:rsid w:val="00B42D86"/>
    <w:rsid w:val="00B43519"/>
    <w:rsid w:val="00B43D4B"/>
    <w:rsid w:val="00B45628"/>
    <w:rsid w:val="00B4567B"/>
    <w:rsid w:val="00B45A52"/>
    <w:rsid w:val="00B46175"/>
    <w:rsid w:val="00B464D5"/>
    <w:rsid w:val="00B46674"/>
    <w:rsid w:val="00B46792"/>
    <w:rsid w:val="00B46905"/>
    <w:rsid w:val="00B46919"/>
    <w:rsid w:val="00B470A8"/>
    <w:rsid w:val="00B47325"/>
    <w:rsid w:val="00B473CC"/>
    <w:rsid w:val="00B47FEF"/>
    <w:rsid w:val="00B50199"/>
    <w:rsid w:val="00B5029D"/>
    <w:rsid w:val="00B50A65"/>
    <w:rsid w:val="00B50B2C"/>
    <w:rsid w:val="00B51260"/>
    <w:rsid w:val="00B51554"/>
    <w:rsid w:val="00B518B2"/>
    <w:rsid w:val="00B51D4A"/>
    <w:rsid w:val="00B51FF1"/>
    <w:rsid w:val="00B520F7"/>
    <w:rsid w:val="00B5221A"/>
    <w:rsid w:val="00B522A6"/>
    <w:rsid w:val="00B52602"/>
    <w:rsid w:val="00B529B1"/>
    <w:rsid w:val="00B52F58"/>
    <w:rsid w:val="00B531A6"/>
    <w:rsid w:val="00B532BE"/>
    <w:rsid w:val="00B536E3"/>
    <w:rsid w:val="00B543E7"/>
    <w:rsid w:val="00B5484C"/>
    <w:rsid w:val="00B548B7"/>
    <w:rsid w:val="00B54C9D"/>
    <w:rsid w:val="00B54E2F"/>
    <w:rsid w:val="00B54E7F"/>
    <w:rsid w:val="00B54FBB"/>
    <w:rsid w:val="00B5542B"/>
    <w:rsid w:val="00B558EF"/>
    <w:rsid w:val="00B55D6D"/>
    <w:rsid w:val="00B55DEA"/>
    <w:rsid w:val="00B5607F"/>
    <w:rsid w:val="00B562CA"/>
    <w:rsid w:val="00B564FF"/>
    <w:rsid w:val="00B568F5"/>
    <w:rsid w:val="00B56D93"/>
    <w:rsid w:val="00B573BD"/>
    <w:rsid w:val="00B57EF1"/>
    <w:rsid w:val="00B60F61"/>
    <w:rsid w:val="00B61206"/>
    <w:rsid w:val="00B6140C"/>
    <w:rsid w:val="00B6148C"/>
    <w:rsid w:val="00B615E7"/>
    <w:rsid w:val="00B619F5"/>
    <w:rsid w:val="00B62284"/>
    <w:rsid w:val="00B62FC2"/>
    <w:rsid w:val="00B639A4"/>
    <w:rsid w:val="00B63C23"/>
    <w:rsid w:val="00B63CDE"/>
    <w:rsid w:val="00B63F3D"/>
    <w:rsid w:val="00B64167"/>
    <w:rsid w:val="00B64352"/>
    <w:rsid w:val="00B64B71"/>
    <w:rsid w:val="00B64DB8"/>
    <w:rsid w:val="00B64F5E"/>
    <w:rsid w:val="00B65017"/>
    <w:rsid w:val="00B65080"/>
    <w:rsid w:val="00B65316"/>
    <w:rsid w:val="00B65745"/>
    <w:rsid w:val="00B65847"/>
    <w:rsid w:val="00B65E4E"/>
    <w:rsid w:val="00B66476"/>
    <w:rsid w:val="00B664C7"/>
    <w:rsid w:val="00B66CDE"/>
    <w:rsid w:val="00B66EDB"/>
    <w:rsid w:val="00B66FD3"/>
    <w:rsid w:val="00B67A9A"/>
    <w:rsid w:val="00B67B80"/>
    <w:rsid w:val="00B67F8C"/>
    <w:rsid w:val="00B704C5"/>
    <w:rsid w:val="00B70641"/>
    <w:rsid w:val="00B70B29"/>
    <w:rsid w:val="00B713D8"/>
    <w:rsid w:val="00B715BB"/>
    <w:rsid w:val="00B71A6E"/>
    <w:rsid w:val="00B71D6B"/>
    <w:rsid w:val="00B7208E"/>
    <w:rsid w:val="00B72598"/>
    <w:rsid w:val="00B7310F"/>
    <w:rsid w:val="00B739F6"/>
    <w:rsid w:val="00B73D4F"/>
    <w:rsid w:val="00B740D2"/>
    <w:rsid w:val="00B7468C"/>
    <w:rsid w:val="00B746C5"/>
    <w:rsid w:val="00B7486E"/>
    <w:rsid w:val="00B75B0D"/>
    <w:rsid w:val="00B75B64"/>
    <w:rsid w:val="00B75B85"/>
    <w:rsid w:val="00B76AA0"/>
    <w:rsid w:val="00B76B7D"/>
    <w:rsid w:val="00B76D6A"/>
    <w:rsid w:val="00B772C6"/>
    <w:rsid w:val="00B77B97"/>
    <w:rsid w:val="00B80364"/>
    <w:rsid w:val="00B80461"/>
    <w:rsid w:val="00B80C6E"/>
    <w:rsid w:val="00B80DC8"/>
    <w:rsid w:val="00B8165F"/>
    <w:rsid w:val="00B818DB"/>
    <w:rsid w:val="00B81A6C"/>
    <w:rsid w:val="00B8224B"/>
    <w:rsid w:val="00B822FB"/>
    <w:rsid w:val="00B823DF"/>
    <w:rsid w:val="00B827D9"/>
    <w:rsid w:val="00B83253"/>
    <w:rsid w:val="00B8346F"/>
    <w:rsid w:val="00B83501"/>
    <w:rsid w:val="00B83D4B"/>
    <w:rsid w:val="00B84175"/>
    <w:rsid w:val="00B84C54"/>
    <w:rsid w:val="00B8544B"/>
    <w:rsid w:val="00B8566F"/>
    <w:rsid w:val="00B85B2F"/>
    <w:rsid w:val="00B85C43"/>
    <w:rsid w:val="00B85DE5"/>
    <w:rsid w:val="00B85F6A"/>
    <w:rsid w:val="00B862DB"/>
    <w:rsid w:val="00B86632"/>
    <w:rsid w:val="00B8681C"/>
    <w:rsid w:val="00B86861"/>
    <w:rsid w:val="00B868B6"/>
    <w:rsid w:val="00B86BD6"/>
    <w:rsid w:val="00B87273"/>
    <w:rsid w:val="00B8736E"/>
    <w:rsid w:val="00B87E66"/>
    <w:rsid w:val="00B90031"/>
    <w:rsid w:val="00B90174"/>
    <w:rsid w:val="00B9019F"/>
    <w:rsid w:val="00B9092A"/>
    <w:rsid w:val="00B90CDD"/>
    <w:rsid w:val="00B90D4F"/>
    <w:rsid w:val="00B90F73"/>
    <w:rsid w:val="00B9102B"/>
    <w:rsid w:val="00B91083"/>
    <w:rsid w:val="00B9133A"/>
    <w:rsid w:val="00B92067"/>
    <w:rsid w:val="00B922A3"/>
    <w:rsid w:val="00B927FD"/>
    <w:rsid w:val="00B935C9"/>
    <w:rsid w:val="00B93B59"/>
    <w:rsid w:val="00B93D14"/>
    <w:rsid w:val="00B93D3D"/>
    <w:rsid w:val="00B9406A"/>
    <w:rsid w:val="00B9412C"/>
    <w:rsid w:val="00B94A3F"/>
    <w:rsid w:val="00B9525A"/>
    <w:rsid w:val="00B95835"/>
    <w:rsid w:val="00B958BE"/>
    <w:rsid w:val="00B9594D"/>
    <w:rsid w:val="00B961FB"/>
    <w:rsid w:val="00B968AB"/>
    <w:rsid w:val="00B96B40"/>
    <w:rsid w:val="00B96BBD"/>
    <w:rsid w:val="00B96C59"/>
    <w:rsid w:val="00B9736E"/>
    <w:rsid w:val="00B97488"/>
    <w:rsid w:val="00B978D5"/>
    <w:rsid w:val="00B97EAF"/>
    <w:rsid w:val="00BA0367"/>
    <w:rsid w:val="00BA04C7"/>
    <w:rsid w:val="00BA05BF"/>
    <w:rsid w:val="00BA0BBF"/>
    <w:rsid w:val="00BA0EA8"/>
    <w:rsid w:val="00BA1235"/>
    <w:rsid w:val="00BA132B"/>
    <w:rsid w:val="00BA1478"/>
    <w:rsid w:val="00BA14E2"/>
    <w:rsid w:val="00BA1825"/>
    <w:rsid w:val="00BA1F76"/>
    <w:rsid w:val="00BA2280"/>
    <w:rsid w:val="00BA29E7"/>
    <w:rsid w:val="00BA2A08"/>
    <w:rsid w:val="00BA2E43"/>
    <w:rsid w:val="00BA31B2"/>
    <w:rsid w:val="00BA36F9"/>
    <w:rsid w:val="00BA3A52"/>
    <w:rsid w:val="00BA4DE2"/>
    <w:rsid w:val="00BA4F3C"/>
    <w:rsid w:val="00BA5143"/>
    <w:rsid w:val="00BA5331"/>
    <w:rsid w:val="00BA56D2"/>
    <w:rsid w:val="00BA56FD"/>
    <w:rsid w:val="00BA5855"/>
    <w:rsid w:val="00BA5CC7"/>
    <w:rsid w:val="00BA5F24"/>
    <w:rsid w:val="00BA6280"/>
    <w:rsid w:val="00BA6BAF"/>
    <w:rsid w:val="00BA6EB9"/>
    <w:rsid w:val="00BA6F42"/>
    <w:rsid w:val="00BA72F7"/>
    <w:rsid w:val="00BA7358"/>
    <w:rsid w:val="00BA76E0"/>
    <w:rsid w:val="00BB0392"/>
    <w:rsid w:val="00BB0C7B"/>
    <w:rsid w:val="00BB0DB3"/>
    <w:rsid w:val="00BB11D0"/>
    <w:rsid w:val="00BB132F"/>
    <w:rsid w:val="00BB1C98"/>
    <w:rsid w:val="00BB1CF1"/>
    <w:rsid w:val="00BB271D"/>
    <w:rsid w:val="00BB27A9"/>
    <w:rsid w:val="00BB2A25"/>
    <w:rsid w:val="00BB2B93"/>
    <w:rsid w:val="00BB32D1"/>
    <w:rsid w:val="00BB3678"/>
    <w:rsid w:val="00BB382F"/>
    <w:rsid w:val="00BB414E"/>
    <w:rsid w:val="00BB45E5"/>
    <w:rsid w:val="00BB4667"/>
    <w:rsid w:val="00BB485D"/>
    <w:rsid w:val="00BB5015"/>
    <w:rsid w:val="00BB51E9"/>
    <w:rsid w:val="00BB592E"/>
    <w:rsid w:val="00BB6A8E"/>
    <w:rsid w:val="00BB6B78"/>
    <w:rsid w:val="00BB7779"/>
    <w:rsid w:val="00BB783C"/>
    <w:rsid w:val="00BB7F47"/>
    <w:rsid w:val="00BC07CE"/>
    <w:rsid w:val="00BC0D12"/>
    <w:rsid w:val="00BC0FDC"/>
    <w:rsid w:val="00BC1A8F"/>
    <w:rsid w:val="00BC1AC8"/>
    <w:rsid w:val="00BC1B5B"/>
    <w:rsid w:val="00BC1DB4"/>
    <w:rsid w:val="00BC1FCA"/>
    <w:rsid w:val="00BC200B"/>
    <w:rsid w:val="00BC26C7"/>
    <w:rsid w:val="00BC2809"/>
    <w:rsid w:val="00BC2BEF"/>
    <w:rsid w:val="00BC2F8D"/>
    <w:rsid w:val="00BC3053"/>
    <w:rsid w:val="00BC311E"/>
    <w:rsid w:val="00BC3177"/>
    <w:rsid w:val="00BC31C6"/>
    <w:rsid w:val="00BC3F66"/>
    <w:rsid w:val="00BC47B4"/>
    <w:rsid w:val="00BC4900"/>
    <w:rsid w:val="00BC4CCD"/>
    <w:rsid w:val="00BC4D2E"/>
    <w:rsid w:val="00BC56FB"/>
    <w:rsid w:val="00BC58C5"/>
    <w:rsid w:val="00BC5C3D"/>
    <w:rsid w:val="00BC6223"/>
    <w:rsid w:val="00BC64F2"/>
    <w:rsid w:val="00BC6755"/>
    <w:rsid w:val="00BC6C02"/>
    <w:rsid w:val="00BC6EE2"/>
    <w:rsid w:val="00BC762B"/>
    <w:rsid w:val="00BC7635"/>
    <w:rsid w:val="00BC7EC3"/>
    <w:rsid w:val="00BD01BF"/>
    <w:rsid w:val="00BD0736"/>
    <w:rsid w:val="00BD0DB8"/>
    <w:rsid w:val="00BD1194"/>
    <w:rsid w:val="00BD16F5"/>
    <w:rsid w:val="00BD191F"/>
    <w:rsid w:val="00BD290D"/>
    <w:rsid w:val="00BD296E"/>
    <w:rsid w:val="00BD29CC"/>
    <w:rsid w:val="00BD2DF6"/>
    <w:rsid w:val="00BD2E05"/>
    <w:rsid w:val="00BD392A"/>
    <w:rsid w:val="00BD3F44"/>
    <w:rsid w:val="00BD424D"/>
    <w:rsid w:val="00BD48AC"/>
    <w:rsid w:val="00BD50DF"/>
    <w:rsid w:val="00BD530B"/>
    <w:rsid w:val="00BD5446"/>
    <w:rsid w:val="00BD5C95"/>
    <w:rsid w:val="00BD5F1A"/>
    <w:rsid w:val="00BD61AB"/>
    <w:rsid w:val="00BD66D1"/>
    <w:rsid w:val="00BD693B"/>
    <w:rsid w:val="00BD6A07"/>
    <w:rsid w:val="00BD6ABF"/>
    <w:rsid w:val="00BD6C65"/>
    <w:rsid w:val="00BD6E16"/>
    <w:rsid w:val="00BD6F2E"/>
    <w:rsid w:val="00BD7DDC"/>
    <w:rsid w:val="00BD7E97"/>
    <w:rsid w:val="00BD7F82"/>
    <w:rsid w:val="00BE06D6"/>
    <w:rsid w:val="00BE1025"/>
    <w:rsid w:val="00BE108A"/>
    <w:rsid w:val="00BE1234"/>
    <w:rsid w:val="00BE1824"/>
    <w:rsid w:val="00BE1992"/>
    <w:rsid w:val="00BE1CEF"/>
    <w:rsid w:val="00BE1EF3"/>
    <w:rsid w:val="00BE24B9"/>
    <w:rsid w:val="00BE2CB1"/>
    <w:rsid w:val="00BE2FA6"/>
    <w:rsid w:val="00BE3097"/>
    <w:rsid w:val="00BE333F"/>
    <w:rsid w:val="00BE358E"/>
    <w:rsid w:val="00BE3E08"/>
    <w:rsid w:val="00BE42F1"/>
    <w:rsid w:val="00BE470D"/>
    <w:rsid w:val="00BE4853"/>
    <w:rsid w:val="00BE4A98"/>
    <w:rsid w:val="00BE4AFA"/>
    <w:rsid w:val="00BE4C6D"/>
    <w:rsid w:val="00BE4DF6"/>
    <w:rsid w:val="00BE5130"/>
    <w:rsid w:val="00BE52CE"/>
    <w:rsid w:val="00BE5E8B"/>
    <w:rsid w:val="00BE62C8"/>
    <w:rsid w:val="00BE6B06"/>
    <w:rsid w:val="00BE6B38"/>
    <w:rsid w:val="00BE7181"/>
    <w:rsid w:val="00BE7406"/>
    <w:rsid w:val="00BE7603"/>
    <w:rsid w:val="00BE7604"/>
    <w:rsid w:val="00BE7B2C"/>
    <w:rsid w:val="00BE7B4F"/>
    <w:rsid w:val="00BE7FEB"/>
    <w:rsid w:val="00BF023A"/>
    <w:rsid w:val="00BF05CB"/>
    <w:rsid w:val="00BF1403"/>
    <w:rsid w:val="00BF1903"/>
    <w:rsid w:val="00BF1E13"/>
    <w:rsid w:val="00BF20E6"/>
    <w:rsid w:val="00BF257F"/>
    <w:rsid w:val="00BF26C3"/>
    <w:rsid w:val="00BF29C5"/>
    <w:rsid w:val="00BF2AD2"/>
    <w:rsid w:val="00BF2B02"/>
    <w:rsid w:val="00BF2CF8"/>
    <w:rsid w:val="00BF3279"/>
    <w:rsid w:val="00BF34C8"/>
    <w:rsid w:val="00BF36D8"/>
    <w:rsid w:val="00BF37A1"/>
    <w:rsid w:val="00BF3932"/>
    <w:rsid w:val="00BF410B"/>
    <w:rsid w:val="00BF46A1"/>
    <w:rsid w:val="00BF4C92"/>
    <w:rsid w:val="00BF4C93"/>
    <w:rsid w:val="00BF4F69"/>
    <w:rsid w:val="00BF54AE"/>
    <w:rsid w:val="00BF5B62"/>
    <w:rsid w:val="00BF5BC7"/>
    <w:rsid w:val="00BF5DF3"/>
    <w:rsid w:val="00BF5F53"/>
    <w:rsid w:val="00BF614F"/>
    <w:rsid w:val="00BF616E"/>
    <w:rsid w:val="00BF6186"/>
    <w:rsid w:val="00BF61B3"/>
    <w:rsid w:val="00BF6248"/>
    <w:rsid w:val="00BF6394"/>
    <w:rsid w:val="00BF659B"/>
    <w:rsid w:val="00BF716B"/>
    <w:rsid w:val="00BF72DD"/>
    <w:rsid w:val="00BF74C7"/>
    <w:rsid w:val="00BF7714"/>
    <w:rsid w:val="00C000FD"/>
    <w:rsid w:val="00C001BA"/>
    <w:rsid w:val="00C00589"/>
    <w:rsid w:val="00C0080F"/>
    <w:rsid w:val="00C00D8A"/>
    <w:rsid w:val="00C00E6E"/>
    <w:rsid w:val="00C01112"/>
    <w:rsid w:val="00C01593"/>
    <w:rsid w:val="00C015F1"/>
    <w:rsid w:val="00C01783"/>
    <w:rsid w:val="00C01F33"/>
    <w:rsid w:val="00C020A6"/>
    <w:rsid w:val="00C029CB"/>
    <w:rsid w:val="00C02BE0"/>
    <w:rsid w:val="00C02CC6"/>
    <w:rsid w:val="00C03301"/>
    <w:rsid w:val="00C035F6"/>
    <w:rsid w:val="00C03DBA"/>
    <w:rsid w:val="00C040F7"/>
    <w:rsid w:val="00C042D2"/>
    <w:rsid w:val="00C04393"/>
    <w:rsid w:val="00C043B1"/>
    <w:rsid w:val="00C044AB"/>
    <w:rsid w:val="00C045AE"/>
    <w:rsid w:val="00C047C8"/>
    <w:rsid w:val="00C04AC7"/>
    <w:rsid w:val="00C04BE7"/>
    <w:rsid w:val="00C052C0"/>
    <w:rsid w:val="00C05706"/>
    <w:rsid w:val="00C05909"/>
    <w:rsid w:val="00C07377"/>
    <w:rsid w:val="00C0738F"/>
    <w:rsid w:val="00C079DD"/>
    <w:rsid w:val="00C07A80"/>
    <w:rsid w:val="00C103C9"/>
    <w:rsid w:val="00C10478"/>
    <w:rsid w:val="00C1048A"/>
    <w:rsid w:val="00C104EA"/>
    <w:rsid w:val="00C10711"/>
    <w:rsid w:val="00C107C5"/>
    <w:rsid w:val="00C10DB1"/>
    <w:rsid w:val="00C10F81"/>
    <w:rsid w:val="00C11392"/>
    <w:rsid w:val="00C11607"/>
    <w:rsid w:val="00C11FDB"/>
    <w:rsid w:val="00C12107"/>
    <w:rsid w:val="00C12B62"/>
    <w:rsid w:val="00C1382C"/>
    <w:rsid w:val="00C13E93"/>
    <w:rsid w:val="00C143ED"/>
    <w:rsid w:val="00C1446A"/>
    <w:rsid w:val="00C14893"/>
    <w:rsid w:val="00C14D27"/>
    <w:rsid w:val="00C14D4B"/>
    <w:rsid w:val="00C1525B"/>
    <w:rsid w:val="00C154BB"/>
    <w:rsid w:val="00C15804"/>
    <w:rsid w:val="00C15CFA"/>
    <w:rsid w:val="00C162D6"/>
    <w:rsid w:val="00C16434"/>
    <w:rsid w:val="00C16765"/>
    <w:rsid w:val="00C16D46"/>
    <w:rsid w:val="00C170F0"/>
    <w:rsid w:val="00C17B9B"/>
    <w:rsid w:val="00C17F5D"/>
    <w:rsid w:val="00C20041"/>
    <w:rsid w:val="00C20490"/>
    <w:rsid w:val="00C204E1"/>
    <w:rsid w:val="00C2060A"/>
    <w:rsid w:val="00C20759"/>
    <w:rsid w:val="00C210C4"/>
    <w:rsid w:val="00C2118B"/>
    <w:rsid w:val="00C21657"/>
    <w:rsid w:val="00C2205E"/>
    <w:rsid w:val="00C226B3"/>
    <w:rsid w:val="00C227BC"/>
    <w:rsid w:val="00C22FED"/>
    <w:rsid w:val="00C23610"/>
    <w:rsid w:val="00C2370D"/>
    <w:rsid w:val="00C23808"/>
    <w:rsid w:val="00C23D04"/>
    <w:rsid w:val="00C23FCA"/>
    <w:rsid w:val="00C23FE7"/>
    <w:rsid w:val="00C2406B"/>
    <w:rsid w:val="00C245F3"/>
    <w:rsid w:val="00C24D77"/>
    <w:rsid w:val="00C24E6C"/>
    <w:rsid w:val="00C24F1F"/>
    <w:rsid w:val="00C253CF"/>
    <w:rsid w:val="00C25D0C"/>
    <w:rsid w:val="00C27376"/>
    <w:rsid w:val="00C2748F"/>
    <w:rsid w:val="00C279B5"/>
    <w:rsid w:val="00C27C45"/>
    <w:rsid w:val="00C27D5C"/>
    <w:rsid w:val="00C27F28"/>
    <w:rsid w:val="00C3014B"/>
    <w:rsid w:val="00C30C38"/>
    <w:rsid w:val="00C31041"/>
    <w:rsid w:val="00C310C8"/>
    <w:rsid w:val="00C310CC"/>
    <w:rsid w:val="00C310CF"/>
    <w:rsid w:val="00C31681"/>
    <w:rsid w:val="00C31D40"/>
    <w:rsid w:val="00C31DD7"/>
    <w:rsid w:val="00C31F0B"/>
    <w:rsid w:val="00C3203C"/>
    <w:rsid w:val="00C32655"/>
    <w:rsid w:val="00C32789"/>
    <w:rsid w:val="00C33385"/>
    <w:rsid w:val="00C338FD"/>
    <w:rsid w:val="00C3398F"/>
    <w:rsid w:val="00C33F74"/>
    <w:rsid w:val="00C3420B"/>
    <w:rsid w:val="00C34352"/>
    <w:rsid w:val="00C3442F"/>
    <w:rsid w:val="00C346DD"/>
    <w:rsid w:val="00C347A1"/>
    <w:rsid w:val="00C347ED"/>
    <w:rsid w:val="00C349D8"/>
    <w:rsid w:val="00C350A6"/>
    <w:rsid w:val="00C356F7"/>
    <w:rsid w:val="00C35972"/>
    <w:rsid w:val="00C35B98"/>
    <w:rsid w:val="00C35C9A"/>
    <w:rsid w:val="00C35E85"/>
    <w:rsid w:val="00C3606E"/>
    <w:rsid w:val="00C36778"/>
    <w:rsid w:val="00C36959"/>
    <w:rsid w:val="00C3719D"/>
    <w:rsid w:val="00C37402"/>
    <w:rsid w:val="00C375D9"/>
    <w:rsid w:val="00C37841"/>
    <w:rsid w:val="00C37B35"/>
    <w:rsid w:val="00C37B44"/>
    <w:rsid w:val="00C37CB2"/>
    <w:rsid w:val="00C37F0E"/>
    <w:rsid w:val="00C40713"/>
    <w:rsid w:val="00C40E61"/>
    <w:rsid w:val="00C41038"/>
    <w:rsid w:val="00C4115B"/>
    <w:rsid w:val="00C411C8"/>
    <w:rsid w:val="00C41466"/>
    <w:rsid w:val="00C41581"/>
    <w:rsid w:val="00C4170E"/>
    <w:rsid w:val="00C41886"/>
    <w:rsid w:val="00C41951"/>
    <w:rsid w:val="00C41B6B"/>
    <w:rsid w:val="00C41F7A"/>
    <w:rsid w:val="00C4202E"/>
    <w:rsid w:val="00C42666"/>
    <w:rsid w:val="00C42C1F"/>
    <w:rsid w:val="00C42DB6"/>
    <w:rsid w:val="00C4306E"/>
    <w:rsid w:val="00C43994"/>
    <w:rsid w:val="00C43DDA"/>
    <w:rsid w:val="00C440CE"/>
    <w:rsid w:val="00C442FC"/>
    <w:rsid w:val="00C44575"/>
    <w:rsid w:val="00C44F29"/>
    <w:rsid w:val="00C4522F"/>
    <w:rsid w:val="00C456D7"/>
    <w:rsid w:val="00C457EA"/>
    <w:rsid w:val="00C45C0A"/>
    <w:rsid w:val="00C45D40"/>
    <w:rsid w:val="00C45F23"/>
    <w:rsid w:val="00C464E4"/>
    <w:rsid w:val="00C46AD4"/>
    <w:rsid w:val="00C473A5"/>
    <w:rsid w:val="00C473F4"/>
    <w:rsid w:val="00C474BC"/>
    <w:rsid w:val="00C47586"/>
    <w:rsid w:val="00C475D9"/>
    <w:rsid w:val="00C47724"/>
    <w:rsid w:val="00C478CC"/>
    <w:rsid w:val="00C50293"/>
    <w:rsid w:val="00C503E4"/>
    <w:rsid w:val="00C505FE"/>
    <w:rsid w:val="00C507CB"/>
    <w:rsid w:val="00C511CD"/>
    <w:rsid w:val="00C512A0"/>
    <w:rsid w:val="00C51B78"/>
    <w:rsid w:val="00C5212E"/>
    <w:rsid w:val="00C5217D"/>
    <w:rsid w:val="00C5243F"/>
    <w:rsid w:val="00C524C3"/>
    <w:rsid w:val="00C528D2"/>
    <w:rsid w:val="00C52A7E"/>
    <w:rsid w:val="00C52C28"/>
    <w:rsid w:val="00C53039"/>
    <w:rsid w:val="00C53319"/>
    <w:rsid w:val="00C53596"/>
    <w:rsid w:val="00C53A15"/>
    <w:rsid w:val="00C53A6E"/>
    <w:rsid w:val="00C53D03"/>
    <w:rsid w:val="00C54995"/>
    <w:rsid w:val="00C54D41"/>
    <w:rsid w:val="00C55240"/>
    <w:rsid w:val="00C55441"/>
    <w:rsid w:val="00C55473"/>
    <w:rsid w:val="00C5562E"/>
    <w:rsid w:val="00C5567D"/>
    <w:rsid w:val="00C5579A"/>
    <w:rsid w:val="00C557B9"/>
    <w:rsid w:val="00C5590D"/>
    <w:rsid w:val="00C5608D"/>
    <w:rsid w:val="00C56090"/>
    <w:rsid w:val="00C56153"/>
    <w:rsid w:val="00C565F9"/>
    <w:rsid w:val="00C56C17"/>
    <w:rsid w:val="00C56E5D"/>
    <w:rsid w:val="00C5722F"/>
    <w:rsid w:val="00C573FE"/>
    <w:rsid w:val="00C5763E"/>
    <w:rsid w:val="00C57BBE"/>
    <w:rsid w:val="00C57DE5"/>
    <w:rsid w:val="00C57EFA"/>
    <w:rsid w:val="00C60634"/>
    <w:rsid w:val="00C60783"/>
    <w:rsid w:val="00C608C1"/>
    <w:rsid w:val="00C60C68"/>
    <w:rsid w:val="00C60F30"/>
    <w:rsid w:val="00C6172B"/>
    <w:rsid w:val="00C61783"/>
    <w:rsid w:val="00C61F9D"/>
    <w:rsid w:val="00C62223"/>
    <w:rsid w:val="00C6255E"/>
    <w:rsid w:val="00C625D2"/>
    <w:rsid w:val="00C629E4"/>
    <w:rsid w:val="00C62F43"/>
    <w:rsid w:val="00C6318B"/>
    <w:rsid w:val="00C632A1"/>
    <w:rsid w:val="00C63353"/>
    <w:rsid w:val="00C63E66"/>
    <w:rsid w:val="00C63EE6"/>
    <w:rsid w:val="00C63FD5"/>
    <w:rsid w:val="00C64142"/>
    <w:rsid w:val="00C643B2"/>
    <w:rsid w:val="00C64672"/>
    <w:rsid w:val="00C647AC"/>
    <w:rsid w:val="00C64F2A"/>
    <w:rsid w:val="00C65DE8"/>
    <w:rsid w:val="00C668A1"/>
    <w:rsid w:val="00C6697A"/>
    <w:rsid w:val="00C66D09"/>
    <w:rsid w:val="00C672BA"/>
    <w:rsid w:val="00C674C6"/>
    <w:rsid w:val="00C67B10"/>
    <w:rsid w:val="00C70057"/>
    <w:rsid w:val="00C7018B"/>
    <w:rsid w:val="00C702A7"/>
    <w:rsid w:val="00C705D9"/>
    <w:rsid w:val="00C70697"/>
    <w:rsid w:val="00C70C45"/>
    <w:rsid w:val="00C71B07"/>
    <w:rsid w:val="00C72093"/>
    <w:rsid w:val="00C721A6"/>
    <w:rsid w:val="00C72201"/>
    <w:rsid w:val="00C7222E"/>
    <w:rsid w:val="00C725CA"/>
    <w:rsid w:val="00C72673"/>
    <w:rsid w:val="00C72EF4"/>
    <w:rsid w:val="00C73529"/>
    <w:rsid w:val="00C73791"/>
    <w:rsid w:val="00C737CC"/>
    <w:rsid w:val="00C738F0"/>
    <w:rsid w:val="00C7404D"/>
    <w:rsid w:val="00C744FE"/>
    <w:rsid w:val="00C747D1"/>
    <w:rsid w:val="00C74DA3"/>
    <w:rsid w:val="00C75018"/>
    <w:rsid w:val="00C75801"/>
    <w:rsid w:val="00C75A64"/>
    <w:rsid w:val="00C75CF0"/>
    <w:rsid w:val="00C75D2F"/>
    <w:rsid w:val="00C75F11"/>
    <w:rsid w:val="00C7672B"/>
    <w:rsid w:val="00C767BE"/>
    <w:rsid w:val="00C76B5D"/>
    <w:rsid w:val="00C76E3C"/>
    <w:rsid w:val="00C774CE"/>
    <w:rsid w:val="00C774F1"/>
    <w:rsid w:val="00C77548"/>
    <w:rsid w:val="00C77F15"/>
    <w:rsid w:val="00C802CC"/>
    <w:rsid w:val="00C806B6"/>
    <w:rsid w:val="00C808CD"/>
    <w:rsid w:val="00C80A39"/>
    <w:rsid w:val="00C80FA6"/>
    <w:rsid w:val="00C81568"/>
    <w:rsid w:val="00C81B95"/>
    <w:rsid w:val="00C81CFC"/>
    <w:rsid w:val="00C81D2D"/>
    <w:rsid w:val="00C8270A"/>
    <w:rsid w:val="00C828B1"/>
    <w:rsid w:val="00C82D05"/>
    <w:rsid w:val="00C83D8E"/>
    <w:rsid w:val="00C83FAA"/>
    <w:rsid w:val="00C8480C"/>
    <w:rsid w:val="00C84B5B"/>
    <w:rsid w:val="00C84DC0"/>
    <w:rsid w:val="00C858C9"/>
    <w:rsid w:val="00C8609D"/>
    <w:rsid w:val="00C861CF"/>
    <w:rsid w:val="00C86495"/>
    <w:rsid w:val="00C8684F"/>
    <w:rsid w:val="00C86BDD"/>
    <w:rsid w:val="00C86DC0"/>
    <w:rsid w:val="00C87054"/>
    <w:rsid w:val="00C87EA5"/>
    <w:rsid w:val="00C9027A"/>
    <w:rsid w:val="00C9068E"/>
    <w:rsid w:val="00C90884"/>
    <w:rsid w:val="00C90B47"/>
    <w:rsid w:val="00C90E1A"/>
    <w:rsid w:val="00C910E3"/>
    <w:rsid w:val="00C9136F"/>
    <w:rsid w:val="00C9155F"/>
    <w:rsid w:val="00C916C5"/>
    <w:rsid w:val="00C91A18"/>
    <w:rsid w:val="00C91DD0"/>
    <w:rsid w:val="00C925BF"/>
    <w:rsid w:val="00C92651"/>
    <w:rsid w:val="00C92830"/>
    <w:rsid w:val="00C92F0D"/>
    <w:rsid w:val="00C92F2D"/>
    <w:rsid w:val="00C931BD"/>
    <w:rsid w:val="00C93608"/>
    <w:rsid w:val="00C93814"/>
    <w:rsid w:val="00C9399D"/>
    <w:rsid w:val="00C93B5E"/>
    <w:rsid w:val="00C93C4B"/>
    <w:rsid w:val="00C944AB"/>
    <w:rsid w:val="00C95345"/>
    <w:rsid w:val="00C95B40"/>
    <w:rsid w:val="00C95FC7"/>
    <w:rsid w:val="00C96E20"/>
    <w:rsid w:val="00C97326"/>
    <w:rsid w:val="00C97686"/>
    <w:rsid w:val="00C977A6"/>
    <w:rsid w:val="00C978BC"/>
    <w:rsid w:val="00C979E1"/>
    <w:rsid w:val="00C97C5D"/>
    <w:rsid w:val="00C97C8D"/>
    <w:rsid w:val="00C97D5D"/>
    <w:rsid w:val="00C97EA3"/>
    <w:rsid w:val="00CA0147"/>
    <w:rsid w:val="00CA0A2E"/>
    <w:rsid w:val="00CA0BFB"/>
    <w:rsid w:val="00CA0D38"/>
    <w:rsid w:val="00CA1160"/>
    <w:rsid w:val="00CA1539"/>
    <w:rsid w:val="00CA1863"/>
    <w:rsid w:val="00CA1DBF"/>
    <w:rsid w:val="00CA1ED8"/>
    <w:rsid w:val="00CA240F"/>
    <w:rsid w:val="00CA2459"/>
    <w:rsid w:val="00CA258A"/>
    <w:rsid w:val="00CA3345"/>
    <w:rsid w:val="00CA340E"/>
    <w:rsid w:val="00CA3460"/>
    <w:rsid w:val="00CA3BAD"/>
    <w:rsid w:val="00CA3D66"/>
    <w:rsid w:val="00CA3EB6"/>
    <w:rsid w:val="00CA40A1"/>
    <w:rsid w:val="00CA46C5"/>
    <w:rsid w:val="00CA57AE"/>
    <w:rsid w:val="00CA5908"/>
    <w:rsid w:val="00CA6844"/>
    <w:rsid w:val="00CA6B32"/>
    <w:rsid w:val="00CA6C60"/>
    <w:rsid w:val="00CA6CFA"/>
    <w:rsid w:val="00CA6D3F"/>
    <w:rsid w:val="00CA6F82"/>
    <w:rsid w:val="00CA7319"/>
    <w:rsid w:val="00CA7DE9"/>
    <w:rsid w:val="00CB03D0"/>
    <w:rsid w:val="00CB0CC0"/>
    <w:rsid w:val="00CB1185"/>
    <w:rsid w:val="00CB13B6"/>
    <w:rsid w:val="00CB17D0"/>
    <w:rsid w:val="00CB1C30"/>
    <w:rsid w:val="00CB1F63"/>
    <w:rsid w:val="00CB26FD"/>
    <w:rsid w:val="00CB2AD1"/>
    <w:rsid w:val="00CB2D98"/>
    <w:rsid w:val="00CB30E9"/>
    <w:rsid w:val="00CB3170"/>
    <w:rsid w:val="00CB319A"/>
    <w:rsid w:val="00CB31E9"/>
    <w:rsid w:val="00CB343F"/>
    <w:rsid w:val="00CB36BB"/>
    <w:rsid w:val="00CB39C8"/>
    <w:rsid w:val="00CB3B06"/>
    <w:rsid w:val="00CB43D2"/>
    <w:rsid w:val="00CB474E"/>
    <w:rsid w:val="00CB48CE"/>
    <w:rsid w:val="00CB4BEC"/>
    <w:rsid w:val="00CB4E0D"/>
    <w:rsid w:val="00CB4E6C"/>
    <w:rsid w:val="00CB4EB9"/>
    <w:rsid w:val="00CB50E4"/>
    <w:rsid w:val="00CB5636"/>
    <w:rsid w:val="00CB582D"/>
    <w:rsid w:val="00CB5E7A"/>
    <w:rsid w:val="00CB628D"/>
    <w:rsid w:val="00CB63A3"/>
    <w:rsid w:val="00CB6628"/>
    <w:rsid w:val="00CB7170"/>
    <w:rsid w:val="00CC0229"/>
    <w:rsid w:val="00CC040E"/>
    <w:rsid w:val="00CC046D"/>
    <w:rsid w:val="00CC0830"/>
    <w:rsid w:val="00CC0841"/>
    <w:rsid w:val="00CC0D88"/>
    <w:rsid w:val="00CC0DD0"/>
    <w:rsid w:val="00CC111F"/>
    <w:rsid w:val="00CC1472"/>
    <w:rsid w:val="00CC16EA"/>
    <w:rsid w:val="00CC183F"/>
    <w:rsid w:val="00CC1AAA"/>
    <w:rsid w:val="00CC1C6E"/>
    <w:rsid w:val="00CC1F8E"/>
    <w:rsid w:val="00CC200A"/>
    <w:rsid w:val="00CC2011"/>
    <w:rsid w:val="00CC2113"/>
    <w:rsid w:val="00CC263B"/>
    <w:rsid w:val="00CC2988"/>
    <w:rsid w:val="00CC2CFC"/>
    <w:rsid w:val="00CC2F5D"/>
    <w:rsid w:val="00CC2FF5"/>
    <w:rsid w:val="00CC3EA0"/>
    <w:rsid w:val="00CC3EAF"/>
    <w:rsid w:val="00CC482D"/>
    <w:rsid w:val="00CC4A73"/>
    <w:rsid w:val="00CC4DCD"/>
    <w:rsid w:val="00CC5092"/>
    <w:rsid w:val="00CC55F1"/>
    <w:rsid w:val="00CC58F1"/>
    <w:rsid w:val="00CC6176"/>
    <w:rsid w:val="00CC660F"/>
    <w:rsid w:val="00CC698C"/>
    <w:rsid w:val="00CC6AFF"/>
    <w:rsid w:val="00CC6D66"/>
    <w:rsid w:val="00CC6FB8"/>
    <w:rsid w:val="00CC729E"/>
    <w:rsid w:val="00CC7305"/>
    <w:rsid w:val="00CC74BB"/>
    <w:rsid w:val="00CC7745"/>
    <w:rsid w:val="00CC7A9B"/>
    <w:rsid w:val="00CC7B45"/>
    <w:rsid w:val="00CD03F8"/>
    <w:rsid w:val="00CD0AF3"/>
    <w:rsid w:val="00CD1071"/>
    <w:rsid w:val="00CD1188"/>
    <w:rsid w:val="00CD1223"/>
    <w:rsid w:val="00CD1254"/>
    <w:rsid w:val="00CD1680"/>
    <w:rsid w:val="00CD1BCC"/>
    <w:rsid w:val="00CD219B"/>
    <w:rsid w:val="00CD25FF"/>
    <w:rsid w:val="00CD2647"/>
    <w:rsid w:val="00CD26D0"/>
    <w:rsid w:val="00CD2731"/>
    <w:rsid w:val="00CD27FC"/>
    <w:rsid w:val="00CD2ED1"/>
    <w:rsid w:val="00CD337B"/>
    <w:rsid w:val="00CD37A0"/>
    <w:rsid w:val="00CD3A7D"/>
    <w:rsid w:val="00CD3B73"/>
    <w:rsid w:val="00CD4650"/>
    <w:rsid w:val="00CD468A"/>
    <w:rsid w:val="00CD475A"/>
    <w:rsid w:val="00CD4D34"/>
    <w:rsid w:val="00CD5C6D"/>
    <w:rsid w:val="00CD5DDD"/>
    <w:rsid w:val="00CD5F5D"/>
    <w:rsid w:val="00CD66CF"/>
    <w:rsid w:val="00CD694F"/>
    <w:rsid w:val="00CD69D6"/>
    <w:rsid w:val="00CD6A3B"/>
    <w:rsid w:val="00CD6D99"/>
    <w:rsid w:val="00CD7693"/>
    <w:rsid w:val="00CD7D4B"/>
    <w:rsid w:val="00CE0072"/>
    <w:rsid w:val="00CE018F"/>
    <w:rsid w:val="00CE019D"/>
    <w:rsid w:val="00CE0424"/>
    <w:rsid w:val="00CE050E"/>
    <w:rsid w:val="00CE0C9C"/>
    <w:rsid w:val="00CE0F48"/>
    <w:rsid w:val="00CE1386"/>
    <w:rsid w:val="00CE14FA"/>
    <w:rsid w:val="00CE1619"/>
    <w:rsid w:val="00CE1968"/>
    <w:rsid w:val="00CE1ACA"/>
    <w:rsid w:val="00CE25F2"/>
    <w:rsid w:val="00CE2602"/>
    <w:rsid w:val="00CE2C95"/>
    <w:rsid w:val="00CE2F13"/>
    <w:rsid w:val="00CE3EF3"/>
    <w:rsid w:val="00CE3F27"/>
    <w:rsid w:val="00CE3FFC"/>
    <w:rsid w:val="00CE42C1"/>
    <w:rsid w:val="00CE4663"/>
    <w:rsid w:val="00CE4770"/>
    <w:rsid w:val="00CE4991"/>
    <w:rsid w:val="00CE4C6B"/>
    <w:rsid w:val="00CE4ED0"/>
    <w:rsid w:val="00CE5488"/>
    <w:rsid w:val="00CE54B5"/>
    <w:rsid w:val="00CE5881"/>
    <w:rsid w:val="00CE5EF5"/>
    <w:rsid w:val="00CE625F"/>
    <w:rsid w:val="00CE6297"/>
    <w:rsid w:val="00CE6564"/>
    <w:rsid w:val="00CE72C6"/>
    <w:rsid w:val="00CE7561"/>
    <w:rsid w:val="00CE75AE"/>
    <w:rsid w:val="00CE77DD"/>
    <w:rsid w:val="00CE794C"/>
    <w:rsid w:val="00CF063B"/>
    <w:rsid w:val="00CF0984"/>
    <w:rsid w:val="00CF0F07"/>
    <w:rsid w:val="00CF1121"/>
    <w:rsid w:val="00CF117B"/>
    <w:rsid w:val="00CF1354"/>
    <w:rsid w:val="00CF1452"/>
    <w:rsid w:val="00CF16F2"/>
    <w:rsid w:val="00CF1795"/>
    <w:rsid w:val="00CF1B5B"/>
    <w:rsid w:val="00CF1D94"/>
    <w:rsid w:val="00CF1DD0"/>
    <w:rsid w:val="00CF20E8"/>
    <w:rsid w:val="00CF214C"/>
    <w:rsid w:val="00CF22E8"/>
    <w:rsid w:val="00CF246A"/>
    <w:rsid w:val="00CF36AD"/>
    <w:rsid w:val="00CF3A8B"/>
    <w:rsid w:val="00CF3B1F"/>
    <w:rsid w:val="00CF3BF6"/>
    <w:rsid w:val="00CF4057"/>
    <w:rsid w:val="00CF40A3"/>
    <w:rsid w:val="00CF40CF"/>
    <w:rsid w:val="00CF410B"/>
    <w:rsid w:val="00CF4AD7"/>
    <w:rsid w:val="00CF4B23"/>
    <w:rsid w:val="00CF548B"/>
    <w:rsid w:val="00CF557E"/>
    <w:rsid w:val="00CF55AA"/>
    <w:rsid w:val="00CF5DD6"/>
    <w:rsid w:val="00CF613D"/>
    <w:rsid w:val="00CF625B"/>
    <w:rsid w:val="00CF6551"/>
    <w:rsid w:val="00CF65EE"/>
    <w:rsid w:val="00CF687E"/>
    <w:rsid w:val="00CF6B39"/>
    <w:rsid w:val="00CF6D1A"/>
    <w:rsid w:val="00CF6E2F"/>
    <w:rsid w:val="00CF6F91"/>
    <w:rsid w:val="00CF7967"/>
    <w:rsid w:val="00D00063"/>
    <w:rsid w:val="00D001F8"/>
    <w:rsid w:val="00D00288"/>
    <w:rsid w:val="00D00385"/>
    <w:rsid w:val="00D00CCA"/>
    <w:rsid w:val="00D00D15"/>
    <w:rsid w:val="00D00E4B"/>
    <w:rsid w:val="00D01534"/>
    <w:rsid w:val="00D016DE"/>
    <w:rsid w:val="00D0170C"/>
    <w:rsid w:val="00D01BA0"/>
    <w:rsid w:val="00D01CB6"/>
    <w:rsid w:val="00D01EC6"/>
    <w:rsid w:val="00D02698"/>
    <w:rsid w:val="00D0341B"/>
    <w:rsid w:val="00D0349B"/>
    <w:rsid w:val="00D03BCC"/>
    <w:rsid w:val="00D03E44"/>
    <w:rsid w:val="00D04064"/>
    <w:rsid w:val="00D040AB"/>
    <w:rsid w:val="00D042F3"/>
    <w:rsid w:val="00D042FC"/>
    <w:rsid w:val="00D04B14"/>
    <w:rsid w:val="00D04C16"/>
    <w:rsid w:val="00D04C9A"/>
    <w:rsid w:val="00D05196"/>
    <w:rsid w:val="00D05246"/>
    <w:rsid w:val="00D055E8"/>
    <w:rsid w:val="00D05C98"/>
    <w:rsid w:val="00D06359"/>
    <w:rsid w:val="00D06544"/>
    <w:rsid w:val="00D0659B"/>
    <w:rsid w:val="00D0792F"/>
    <w:rsid w:val="00D07A91"/>
    <w:rsid w:val="00D07B70"/>
    <w:rsid w:val="00D07BDF"/>
    <w:rsid w:val="00D07E72"/>
    <w:rsid w:val="00D1017E"/>
    <w:rsid w:val="00D101FC"/>
    <w:rsid w:val="00D10249"/>
    <w:rsid w:val="00D1113C"/>
    <w:rsid w:val="00D1148E"/>
    <w:rsid w:val="00D115C3"/>
    <w:rsid w:val="00D1174E"/>
    <w:rsid w:val="00D11897"/>
    <w:rsid w:val="00D11D8F"/>
    <w:rsid w:val="00D1266E"/>
    <w:rsid w:val="00D13135"/>
    <w:rsid w:val="00D1388D"/>
    <w:rsid w:val="00D13893"/>
    <w:rsid w:val="00D13E4E"/>
    <w:rsid w:val="00D14159"/>
    <w:rsid w:val="00D14FDB"/>
    <w:rsid w:val="00D1524A"/>
    <w:rsid w:val="00D15731"/>
    <w:rsid w:val="00D158A4"/>
    <w:rsid w:val="00D161B8"/>
    <w:rsid w:val="00D16649"/>
    <w:rsid w:val="00D167BE"/>
    <w:rsid w:val="00D16AC6"/>
    <w:rsid w:val="00D16C5F"/>
    <w:rsid w:val="00D16F5E"/>
    <w:rsid w:val="00D17174"/>
    <w:rsid w:val="00D172F9"/>
    <w:rsid w:val="00D17A29"/>
    <w:rsid w:val="00D17ECA"/>
    <w:rsid w:val="00D20847"/>
    <w:rsid w:val="00D20D86"/>
    <w:rsid w:val="00D213E7"/>
    <w:rsid w:val="00D21CE8"/>
    <w:rsid w:val="00D21D2D"/>
    <w:rsid w:val="00D21DF9"/>
    <w:rsid w:val="00D21EC3"/>
    <w:rsid w:val="00D2286A"/>
    <w:rsid w:val="00D22F23"/>
    <w:rsid w:val="00D233C8"/>
    <w:rsid w:val="00D23415"/>
    <w:rsid w:val="00D23420"/>
    <w:rsid w:val="00D23861"/>
    <w:rsid w:val="00D2391F"/>
    <w:rsid w:val="00D239A7"/>
    <w:rsid w:val="00D23BE1"/>
    <w:rsid w:val="00D23F47"/>
    <w:rsid w:val="00D23F94"/>
    <w:rsid w:val="00D242E2"/>
    <w:rsid w:val="00D24A39"/>
    <w:rsid w:val="00D24C60"/>
    <w:rsid w:val="00D258B1"/>
    <w:rsid w:val="00D258D9"/>
    <w:rsid w:val="00D25BF0"/>
    <w:rsid w:val="00D25E37"/>
    <w:rsid w:val="00D2690F"/>
    <w:rsid w:val="00D26A78"/>
    <w:rsid w:val="00D26D9D"/>
    <w:rsid w:val="00D26E04"/>
    <w:rsid w:val="00D26E6F"/>
    <w:rsid w:val="00D27089"/>
    <w:rsid w:val="00D27279"/>
    <w:rsid w:val="00D273BF"/>
    <w:rsid w:val="00D27935"/>
    <w:rsid w:val="00D279B7"/>
    <w:rsid w:val="00D306A1"/>
    <w:rsid w:val="00D306B0"/>
    <w:rsid w:val="00D30A69"/>
    <w:rsid w:val="00D30FE7"/>
    <w:rsid w:val="00D31238"/>
    <w:rsid w:val="00D3133F"/>
    <w:rsid w:val="00D313EB"/>
    <w:rsid w:val="00D31836"/>
    <w:rsid w:val="00D318CC"/>
    <w:rsid w:val="00D31D67"/>
    <w:rsid w:val="00D3223C"/>
    <w:rsid w:val="00D322E5"/>
    <w:rsid w:val="00D3264C"/>
    <w:rsid w:val="00D3271E"/>
    <w:rsid w:val="00D3289D"/>
    <w:rsid w:val="00D32A9F"/>
    <w:rsid w:val="00D32AFD"/>
    <w:rsid w:val="00D333B6"/>
    <w:rsid w:val="00D335DB"/>
    <w:rsid w:val="00D34151"/>
    <w:rsid w:val="00D344D2"/>
    <w:rsid w:val="00D345E5"/>
    <w:rsid w:val="00D3461C"/>
    <w:rsid w:val="00D34706"/>
    <w:rsid w:val="00D34B38"/>
    <w:rsid w:val="00D35A35"/>
    <w:rsid w:val="00D35EEB"/>
    <w:rsid w:val="00D35F4C"/>
    <w:rsid w:val="00D35FBC"/>
    <w:rsid w:val="00D36214"/>
    <w:rsid w:val="00D36756"/>
    <w:rsid w:val="00D36E71"/>
    <w:rsid w:val="00D372F2"/>
    <w:rsid w:val="00D3740A"/>
    <w:rsid w:val="00D37637"/>
    <w:rsid w:val="00D3798D"/>
    <w:rsid w:val="00D37C7A"/>
    <w:rsid w:val="00D37D87"/>
    <w:rsid w:val="00D4083C"/>
    <w:rsid w:val="00D40B16"/>
    <w:rsid w:val="00D40B33"/>
    <w:rsid w:val="00D40C62"/>
    <w:rsid w:val="00D40EBB"/>
    <w:rsid w:val="00D412A2"/>
    <w:rsid w:val="00D4161A"/>
    <w:rsid w:val="00D4197D"/>
    <w:rsid w:val="00D41F50"/>
    <w:rsid w:val="00D41F6E"/>
    <w:rsid w:val="00D420AD"/>
    <w:rsid w:val="00D4318F"/>
    <w:rsid w:val="00D4350B"/>
    <w:rsid w:val="00D43558"/>
    <w:rsid w:val="00D438BF"/>
    <w:rsid w:val="00D4395B"/>
    <w:rsid w:val="00D44056"/>
    <w:rsid w:val="00D440F8"/>
    <w:rsid w:val="00D442DF"/>
    <w:rsid w:val="00D445EE"/>
    <w:rsid w:val="00D44CA1"/>
    <w:rsid w:val="00D45C5A"/>
    <w:rsid w:val="00D45CF8"/>
    <w:rsid w:val="00D46396"/>
    <w:rsid w:val="00D46B85"/>
    <w:rsid w:val="00D46EF4"/>
    <w:rsid w:val="00D471DD"/>
    <w:rsid w:val="00D47260"/>
    <w:rsid w:val="00D47480"/>
    <w:rsid w:val="00D47CEA"/>
    <w:rsid w:val="00D50040"/>
    <w:rsid w:val="00D50226"/>
    <w:rsid w:val="00D5054A"/>
    <w:rsid w:val="00D50698"/>
    <w:rsid w:val="00D509F8"/>
    <w:rsid w:val="00D50B95"/>
    <w:rsid w:val="00D50F6C"/>
    <w:rsid w:val="00D50F79"/>
    <w:rsid w:val="00D51401"/>
    <w:rsid w:val="00D5140D"/>
    <w:rsid w:val="00D51D57"/>
    <w:rsid w:val="00D5214C"/>
    <w:rsid w:val="00D52560"/>
    <w:rsid w:val="00D528F5"/>
    <w:rsid w:val="00D52993"/>
    <w:rsid w:val="00D52D1D"/>
    <w:rsid w:val="00D52DA9"/>
    <w:rsid w:val="00D53060"/>
    <w:rsid w:val="00D54092"/>
    <w:rsid w:val="00D540C3"/>
    <w:rsid w:val="00D54132"/>
    <w:rsid w:val="00D54325"/>
    <w:rsid w:val="00D54598"/>
    <w:rsid w:val="00D546FF"/>
    <w:rsid w:val="00D54A7D"/>
    <w:rsid w:val="00D54EB6"/>
    <w:rsid w:val="00D55275"/>
    <w:rsid w:val="00D5563A"/>
    <w:rsid w:val="00D55755"/>
    <w:rsid w:val="00D55929"/>
    <w:rsid w:val="00D55AD5"/>
    <w:rsid w:val="00D565F5"/>
    <w:rsid w:val="00D56C1F"/>
    <w:rsid w:val="00D56CA2"/>
    <w:rsid w:val="00D57651"/>
    <w:rsid w:val="00D576CA"/>
    <w:rsid w:val="00D57B09"/>
    <w:rsid w:val="00D57F17"/>
    <w:rsid w:val="00D60308"/>
    <w:rsid w:val="00D60465"/>
    <w:rsid w:val="00D60B53"/>
    <w:rsid w:val="00D61342"/>
    <w:rsid w:val="00D61700"/>
    <w:rsid w:val="00D617BC"/>
    <w:rsid w:val="00D61AF5"/>
    <w:rsid w:val="00D61E6F"/>
    <w:rsid w:val="00D62035"/>
    <w:rsid w:val="00D62195"/>
    <w:rsid w:val="00D624CF"/>
    <w:rsid w:val="00D62F0A"/>
    <w:rsid w:val="00D635EF"/>
    <w:rsid w:val="00D63760"/>
    <w:rsid w:val="00D6399C"/>
    <w:rsid w:val="00D643AE"/>
    <w:rsid w:val="00D64772"/>
    <w:rsid w:val="00D64BCB"/>
    <w:rsid w:val="00D64CD2"/>
    <w:rsid w:val="00D64D3A"/>
    <w:rsid w:val="00D650B9"/>
    <w:rsid w:val="00D652B5"/>
    <w:rsid w:val="00D6542C"/>
    <w:rsid w:val="00D65530"/>
    <w:rsid w:val="00D65733"/>
    <w:rsid w:val="00D6596F"/>
    <w:rsid w:val="00D65B87"/>
    <w:rsid w:val="00D66155"/>
    <w:rsid w:val="00D66A2D"/>
    <w:rsid w:val="00D66BD1"/>
    <w:rsid w:val="00D67724"/>
    <w:rsid w:val="00D70175"/>
    <w:rsid w:val="00D70560"/>
    <w:rsid w:val="00D7062E"/>
    <w:rsid w:val="00D70712"/>
    <w:rsid w:val="00D70741"/>
    <w:rsid w:val="00D708B0"/>
    <w:rsid w:val="00D70E5B"/>
    <w:rsid w:val="00D71BFA"/>
    <w:rsid w:val="00D71C42"/>
    <w:rsid w:val="00D71D73"/>
    <w:rsid w:val="00D723AB"/>
    <w:rsid w:val="00D74333"/>
    <w:rsid w:val="00D74433"/>
    <w:rsid w:val="00D74435"/>
    <w:rsid w:val="00D7479F"/>
    <w:rsid w:val="00D7493B"/>
    <w:rsid w:val="00D74A81"/>
    <w:rsid w:val="00D74F1E"/>
    <w:rsid w:val="00D752FF"/>
    <w:rsid w:val="00D755A3"/>
    <w:rsid w:val="00D7596A"/>
    <w:rsid w:val="00D766D0"/>
    <w:rsid w:val="00D77377"/>
    <w:rsid w:val="00D7774E"/>
    <w:rsid w:val="00D77759"/>
    <w:rsid w:val="00D77B1D"/>
    <w:rsid w:val="00D77DB5"/>
    <w:rsid w:val="00D77F28"/>
    <w:rsid w:val="00D80176"/>
    <w:rsid w:val="00D8021F"/>
    <w:rsid w:val="00D80383"/>
    <w:rsid w:val="00D8049B"/>
    <w:rsid w:val="00D805B7"/>
    <w:rsid w:val="00D80873"/>
    <w:rsid w:val="00D808D6"/>
    <w:rsid w:val="00D823C6"/>
    <w:rsid w:val="00D826FC"/>
    <w:rsid w:val="00D82A09"/>
    <w:rsid w:val="00D82E9A"/>
    <w:rsid w:val="00D8327F"/>
    <w:rsid w:val="00D8342C"/>
    <w:rsid w:val="00D8405E"/>
    <w:rsid w:val="00D8406E"/>
    <w:rsid w:val="00D845F9"/>
    <w:rsid w:val="00D846C4"/>
    <w:rsid w:val="00D84977"/>
    <w:rsid w:val="00D84B43"/>
    <w:rsid w:val="00D86CA3"/>
    <w:rsid w:val="00D86E95"/>
    <w:rsid w:val="00D8703A"/>
    <w:rsid w:val="00D8711E"/>
    <w:rsid w:val="00D871CE"/>
    <w:rsid w:val="00D873B0"/>
    <w:rsid w:val="00D8752F"/>
    <w:rsid w:val="00D875D2"/>
    <w:rsid w:val="00D87857"/>
    <w:rsid w:val="00D87871"/>
    <w:rsid w:val="00D87B7E"/>
    <w:rsid w:val="00D90421"/>
    <w:rsid w:val="00D907DD"/>
    <w:rsid w:val="00D908A2"/>
    <w:rsid w:val="00D90F7D"/>
    <w:rsid w:val="00D9196D"/>
    <w:rsid w:val="00D91B5F"/>
    <w:rsid w:val="00D9215A"/>
    <w:rsid w:val="00D9246C"/>
    <w:rsid w:val="00D92982"/>
    <w:rsid w:val="00D929E6"/>
    <w:rsid w:val="00D92AF8"/>
    <w:rsid w:val="00D92D58"/>
    <w:rsid w:val="00D9359D"/>
    <w:rsid w:val="00D9417A"/>
    <w:rsid w:val="00D94391"/>
    <w:rsid w:val="00D94980"/>
    <w:rsid w:val="00D94FE2"/>
    <w:rsid w:val="00D952B8"/>
    <w:rsid w:val="00D95452"/>
    <w:rsid w:val="00D957FD"/>
    <w:rsid w:val="00D9599A"/>
    <w:rsid w:val="00D959F2"/>
    <w:rsid w:val="00D960F8"/>
    <w:rsid w:val="00D965B9"/>
    <w:rsid w:val="00D9707F"/>
    <w:rsid w:val="00D97212"/>
    <w:rsid w:val="00D97E50"/>
    <w:rsid w:val="00DA07F4"/>
    <w:rsid w:val="00DA08DB"/>
    <w:rsid w:val="00DA0BBA"/>
    <w:rsid w:val="00DA0FA3"/>
    <w:rsid w:val="00DA1155"/>
    <w:rsid w:val="00DA1408"/>
    <w:rsid w:val="00DA1912"/>
    <w:rsid w:val="00DA1AF4"/>
    <w:rsid w:val="00DA1BB9"/>
    <w:rsid w:val="00DA1CD5"/>
    <w:rsid w:val="00DA276B"/>
    <w:rsid w:val="00DA2B7E"/>
    <w:rsid w:val="00DA305E"/>
    <w:rsid w:val="00DA34B8"/>
    <w:rsid w:val="00DA37CA"/>
    <w:rsid w:val="00DA3804"/>
    <w:rsid w:val="00DA3ABC"/>
    <w:rsid w:val="00DA3C29"/>
    <w:rsid w:val="00DA3CE0"/>
    <w:rsid w:val="00DA4776"/>
    <w:rsid w:val="00DA4A25"/>
    <w:rsid w:val="00DA4E51"/>
    <w:rsid w:val="00DA5417"/>
    <w:rsid w:val="00DA550A"/>
    <w:rsid w:val="00DA56E8"/>
    <w:rsid w:val="00DA5709"/>
    <w:rsid w:val="00DA5888"/>
    <w:rsid w:val="00DA59D3"/>
    <w:rsid w:val="00DA5AC3"/>
    <w:rsid w:val="00DA5DA8"/>
    <w:rsid w:val="00DA5EDF"/>
    <w:rsid w:val="00DA6FE4"/>
    <w:rsid w:val="00DA754B"/>
    <w:rsid w:val="00DB01B9"/>
    <w:rsid w:val="00DB06FC"/>
    <w:rsid w:val="00DB0A9F"/>
    <w:rsid w:val="00DB0B1E"/>
    <w:rsid w:val="00DB150A"/>
    <w:rsid w:val="00DB1A3B"/>
    <w:rsid w:val="00DB1B03"/>
    <w:rsid w:val="00DB1C2B"/>
    <w:rsid w:val="00DB2119"/>
    <w:rsid w:val="00DB2158"/>
    <w:rsid w:val="00DB2321"/>
    <w:rsid w:val="00DB235C"/>
    <w:rsid w:val="00DB2B36"/>
    <w:rsid w:val="00DB2E21"/>
    <w:rsid w:val="00DB32B5"/>
    <w:rsid w:val="00DB36E6"/>
    <w:rsid w:val="00DB377D"/>
    <w:rsid w:val="00DB4A1D"/>
    <w:rsid w:val="00DB4D2E"/>
    <w:rsid w:val="00DB4E25"/>
    <w:rsid w:val="00DB4F40"/>
    <w:rsid w:val="00DB4FC4"/>
    <w:rsid w:val="00DB6319"/>
    <w:rsid w:val="00DB7127"/>
    <w:rsid w:val="00DB789A"/>
    <w:rsid w:val="00DB7A0B"/>
    <w:rsid w:val="00DC0539"/>
    <w:rsid w:val="00DC09DC"/>
    <w:rsid w:val="00DC1677"/>
    <w:rsid w:val="00DC2385"/>
    <w:rsid w:val="00DC2C02"/>
    <w:rsid w:val="00DC2C9A"/>
    <w:rsid w:val="00DC2D36"/>
    <w:rsid w:val="00DC2EF5"/>
    <w:rsid w:val="00DC37BF"/>
    <w:rsid w:val="00DC3A8E"/>
    <w:rsid w:val="00DC3DA3"/>
    <w:rsid w:val="00DC3FD0"/>
    <w:rsid w:val="00DC4BEF"/>
    <w:rsid w:val="00DC4DA8"/>
    <w:rsid w:val="00DC52D6"/>
    <w:rsid w:val="00DC53EF"/>
    <w:rsid w:val="00DC5A42"/>
    <w:rsid w:val="00DC5BEE"/>
    <w:rsid w:val="00DC5D95"/>
    <w:rsid w:val="00DC6105"/>
    <w:rsid w:val="00DC75C5"/>
    <w:rsid w:val="00DC7AE8"/>
    <w:rsid w:val="00DC7FE9"/>
    <w:rsid w:val="00DD062A"/>
    <w:rsid w:val="00DD0756"/>
    <w:rsid w:val="00DD07D3"/>
    <w:rsid w:val="00DD09AF"/>
    <w:rsid w:val="00DD0C08"/>
    <w:rsid w:val="00DD0DA8"/>
    <w:rsid w:val="00DD10E4"/>
    <w:rsid w:val="00DD1320"/>
    <w:rsid w:val="00DD1820"/>
    <w:rsid w:val="00DD383A"/>
    <w:rsid w:val="00DD4024"/>
    <w:rsid w:val="00DD4135"/>
    <w:rsid w:val="00DD42EC"/>
    <w:rsid w:val="00DD4E0D"/>
    <w:rsid w:val="00DD4EE7"/>
    <w:rsid w:val="00DD5221"/>
    <w:rsid w:val="00DD5B56"/>
    <w:rsid w:val="00DD5BE1"/>
    <w:rsid w:val="00DD5EA1"/>
    <w:rsid w:val="00DD68CC"/>
    <w:rsid w:val="00DD6A6D"/>
    <w:rsid w:val="00DD6D47"/>
    <w:rsid w:val="00DD719D"/>
    <w:rsid w:val="00DD752B"/>
    <w:rsid w:val="00DD773F"/>
    <w:rsid w:val="00DD7807"/>
    <w:rsid w:val="00DE0044"/>
    <w:rsid w:val="00DE021B"/>
    <w:rsid w:val="00DE0699"/>
    <w:rsid w:val="00DE0700"/>
    <w:rsid w:val="00DE075F"/>
    <w:rsid w:val="00DE07DC"/>
    <w:rsid w:val="00DE09DC"/>
    <w:rsid w:val="00DE0C9A"/>
    <w:rsid w:val="00DE195E"/>
    <w:rsid w:val="00DE19F0"/>
    <w:rsid w:val="00DE2B1A"/>
    <w:rsid w:val="00DE2DCD"/>
    <w:rsid w:val="00DE2F46"/>
    <w:rsid w:val="00DE2F47"/>
    <w:rsid w:val="00DE3225"/>
    <w:rsid w:val="00DE3315"/>
    <w:rsid w:val="00DE3696"/>
    <w:rsid w:val="00DE3C35"/>
    <w:rsid w:val="00DE3D1E"/>
    <w:rsid w:val="00DE454E"/>
    <w:rsid w:val="00DE4952"/>
    <w:rsid w:val="00DE4D52"/>
    <w:rsid w:val="00DE5218"/>
    <w:rsid w:val="00DE5507"/>
    <w:rsid w:val="00DE5608"/>
    <w:rsid w:val="00DE5681"/>
    <w:rsid w:val="00DE58D0"/>
    <w:rsid w:val="00DE5916"/>
    <w:rsid w:val="00DE5A30"/>
    <w:rsid w:val="00DE5A76"/>
    <w:rsid w:val="00DE5A84"/>
    <w:rsid w:val="00DE5B59"/>
    <w:rsid w:val="00DE63C3"/>
    <w:rsid w:val="00DE654F"/>
    <w:rsid w:val="00DE6711"/>
    <w:rsid w:val="00DE6816"/>
    <w:rsid w:val="00DE6D11"/>
    <w:rsid w:val="00DE712F"/>
    <w:rsid w:val="00DE71D7"/>
    <w:rsid w:val="00DE725B"/>
    <w:rsid w:val="00DE76B7"/>
    <w:rsid w:val="00DE7A9B"/>
    <w:rsid w:val="00DE7BC1"/>
    <w:rsid w:val="00DF0117"/>
    <w:rsid w:val="00DF038F"/>
    <w:rsid w:val="00DF09F0"/>
    <w:rsid w:val="00DF0B6E"/>
    <w:rsid w:val="00DF0C85"/>
    <w:rsid w:val="00DF0FE7"/>
    <w:rsid w:val="00DF1427"/>
    <w:rsid w:val="00DF15E0"/>
    <w:rsid w:val="00DF1D0B"/>
    <w:rsid w:val="00DF1D85"/>
    <w:rsid w:val="00DF22FD"/>
    <w:rsid w:val="00DF255C"/>
    <w:rsid w:val="00DF26A8"/>
    <w:rsid w:val="00DF2733"/>
    <w:rsid w:val="00DF3408"/>
    <w:rsid w:val="00DF37A0"/>
    <w:rsid w:val="00DF37D3"/>
    <w:rsid w:val="00DF3BE5"/>
    <w:rsid w:val="00DF3ED0"/>
    <w:rsid w:val="00DF479B"/>
    <w:rsid w:val="00DF4B39"/>
    <w:rsid w:val="00DF4B83"/>
    <w:rsid w:val="00DF5003"/>
    <w:rsid w:val="00DF5503"/>
    <w:rsid w:val="00DF5A5C"/>
    <w:rsid w:val="00DF5C9F"/>
    <w:rsid w:val="00DF6208"/>
    <w:rsid w:val="00DF6382"/>
    <w:rsid w:val="00DF6C00"/>
    <w:rsid w:val="00DF6C4C"/>
    <w:rsid w:val="00DF6E96"/>
    <w:rsid w:val="00DF70C7"/>
    <w:rsid w:val="00DF7135"/>
    <w:rsid w:val="00DF756D"/>
    <w:rsid w:val="00DF7DBA"/>
    <w:rsid w:val="00E008BC"/>
    <w:rsid w:val="00E00A21"/>
    <w:rsid w:val="00E01621"/>
    <w:rsid w:val="00E02268"/>
    <w:rsid w:val="00E023BB"/>
    <w:rsid w:val="00E0287A"/>
    <w:rsid w:val="00E02AAE"/>
    <w:rsid w:val="00E039BF"/>
    <w:rsid w:val="00E03B0F"/>
    <w:rsid w:val="00E0490A"/>
    <w:rsid w:val="00E04A8E"/>
    <w:rsid w:val="00E04CC2"/>
    <w:rsid w:val="00E04DC5"/>
    <w:rsid w:val="00E04EAB"/>
    <w:rsid w:val="00E04F34"/>
    <w:rsid w:val="00E05C25"/>
    <w:rsid w:val="00E05C82"/>
    <w:rsid w:val="00E05F03"/>
    <w:rsid w:val="00E0625D"/>
    <w:rsid w:val="00E06390"/>
    <w:rsid w:val="00E065B9"/>
    <w:rsid w:val="00E069F0"/>
    <w:rsid w:val="00E06B9D"/>
    <w:rsid w:val="00E06FB0"/>
    <w:rsid w:val="00E0722F"/>
    <w:rsid w:val="00E07762"/>
    <w:rsid w:val="00E07BC7"/>
    <w:rsid w:val="00E100A7"/>
    <w:rsid w:val="00E10155"/>
    <w:rsid w:val="00E105D2"/>
    <w:rsid w:val="00E1092D"/>
    <w:rsid w:val="00E10BE9"/>
    <w:rsid w:val="00E10C55"/>
    <w:rsid w:val="00E10D13"/>
    <w:rsid w:val="00E110E7"/>
    <w:rsid w:val="00E1120B"/>
    <w:rsid w:val="00E112A6"/>
    <w:rsid w:val="00E1131A"/>
    <w:rsid w:val="00E113B7"/>
    <w:rsid w:val="00E11B20"/>
    <w:rsid w:val="00E11E8B"/>
    <w:rsid w:val="00E11FD9"/>
    <w:rsid w:val="00E1291B"/>
    <w:rsid w:val="00E13315"/>
    <w:rsid w:val="00E13412"/>
    <w:rsid w:val="00E13442"/>
    <w:rsid w:val="00E1391D"/>
    <w:rsid w:val="00E13F3E"/>
    <w:rsid w:val="00E14069"/>
    <w:rsid w:val="00E14AF4"/>
    <w:rsid w:val="00E15435"/>
    <w:rsid w:val="00E15583"/>
    <w:rsid w:val="00E15771"/>
    <w:rsid w:val="00E158F3"/>
    <w:rsid w:val="00E15951"/>
    <w:rsid w:val="00E15BDB"/>
    <w:rsid w:val="00E15C4F"/>
    <w:rsid w:val="00E15D07"/>
    <w:rsid w:val="00E1619F"/>
    <w:rsid w:val="00E16370"/>
    <w:rsid w:val="00E16B08"/>
    <w:rsid w:val="00E17169"/>
    <w:rsid w:val="00E17379"/>
    <w:rsid w:val="00E1759D"/>
    <w:rsid w:val="00E17843"/>
    <w:rsid w:val="00E17D29"/>
    <w:rsid w:val="00E17FA2"/>
    <w:rsid w:val="00E201AC"/>
    <w:rsid w:val="00E21506"/>
    <w:rsid w:val="00E21D2E"/>
    <w:rsid w:val="00E21E90"/>
    <w:rsid w:val="00E221E3"/>
    <w:rsid w:val="00E22330"/>
    <w:rsid w:val="00E22AD0"/>
    <w:rsid w:val="00E22DC9"/>
    <w:rsid w:val="00E2308B"/>
    <w:rsid w:val="00E2340B"/>
    <w:rsid w:val="00E23503"/>
    <w:rsid w:val="00E23976"/>
    <w:rsid w:val="00E24004"/>
    <w:rsid w:val="00E243AD"/>
    <w:rsid w:val="00E24B98"/>
    <w:rsid w:val="00E256B4"/>
    <w:rsid w:val="00E256EB"/>
    <w:rsid w:val="00E259E7"/>
    <w:rsid w:val="00E26188"/>
    <w:rsid w:val="00E26555"/>
    <w:rsid w:val="00E26A3C"/>
    <w:rsid w:val="00E26DEE"/>
    <w:rsid w:val="00E279CA"/>
    <w:rsid w:val="00E27A94"/>
    <w:rsid w:val="00E27F22"/>
    <w:rsid w:val="00E301D6"/>
    <w:rsid w:val="00E301D8"/>
    <w:rsid w:val="00E302CF"/>
    <w:rsid w:val="00E305CE"/>
    <w:rsid w:val="00E30728"/>
    <w:rsid w:val="00E30B5A"/>
    <w:rsid w:val="00E30CE6"/>
    <w:rsid w:val="00E3123D"/>
    <w:rsid w:val="00E312EC"/>
    <w:rsid w:val="00E313BD"/>
    <w:rsid w:val="00E31461"/>
    <w:rsid w:val="00E31812"/>
    <w:rsid w:val="00E3187B"/>
    <w:rsid w:val="00E31D43"/>
    <w:rsid w:val="00E32608"/>
    <w:rsid w:val="00E32753"/>
    <w:rsid w:val="00E32D17"/>
    <w:rsid w:val="00E32FA4"/>
    <w:rsid w:val="00E33A3C"/>
    <w:rsid w:val="00E33E06"/>
    <w:rsid w:val="00E34188"/>
    <w:rsid w:val="00E3418F"/>
    <w:rsid w:val="00E34480"/>
    <w:rsid w:val="00E34B6E"/>
    <w:rsid w:val="00E34BD9"/>
    <w:rsid w:val="00E34D59"/>
    <w:rsid w:val="00E3516F"/>
    <w:rsid w:val="00E35559"/>
    <w:rsid w:val="00E355E7"/>
    <w:rsid w:val="00E35D9B"/>
    <w:rsid w:val="00E36045"/>
    <w:rsid w:val="00E36521"/>
    <w:rsid w:val="00E3723A"/>
    <w:rsid w:val="00E375EF"/>
    <w:rsid w:val="00E376DC"/>
    <w:rsid w:val="00E37860"/>
    <w:rsid w:val="00E40454"/>
    <w:rsid w:val="00E408C8"/>
    <w:rsid w:val="00E40E14"/>
    <w:rsid w:val="00E40EA8"/>
    <w:rsid w:val="00E422BD"/>
    <w:rsid w:val="00E42750"/>
    <w:rsid w:val="00E4280A"/>
    <w:rsid w:val="00E42C02"/>
    <w:rsid w:val="00E4337C"/>
    <w:rsid w:val="00E4343A"/>
    <w:rsid w:val="00E43831"/>
    <w:rsid w:val="00E43A3C"/>
    <w:rsid w:val="00E43AF9"/>
    <w:rsid w:val="00E43D1E"/>
    <w:rsid w:val="00E43DD7"/>
    <w:rsid w:val="00E43E28"/>
    <w:rsid w:val="00E44292"/>
    <w:rsid w:val="00E4461F"/>
    <w:rsid w:val="00E446B8"/>
    <w:rsid w:val="00E446F1"/>
    <w:rsid w:val="00E44D07"/>
    <w:rsid w:val="00E44FE8"/>
    <w:rsid w:val="00E451A3"/>
    <w:rsid w:val="00E453C1"/>
    <w:rsid w:val="00E45D61"/>
    <w:rsid w:val="00E45FFE"/>
    <w:rsid w:val="00E461B6"/>
    <w:rsid w:val="00E46354"/>
    <w:rsid w:val="00E4636F"/>
    <w:rsid w:val="00E46886"/>
    <w:rsid w:val="00E46C78"/>
    <w:rsid w:val="00E46D1E"/>
    <w:rsid w:val="00E46D60"/>
    <w:rsid w:val="00E47975"/>
    <w:rsid w:val="00E47AEF"/>
    <w:rsid w:val="00E47B92"/>
    <w:rsid w:val="00E47D83"/>
    <w:rsid w:val="00E47F21"/>
    <w:rsid w:val="00E502C6"/>
    <w:rsid w:val="00E502DE"/>
    <w:rsid w:val="00E5033C"/>
    <w:rsid w:val="00E503DB"/>
    <w:rsid w:val="00E504A3"/>
    <w:rsid w:val="00E50F95"/>
    <w:rsid w:val="00E50FDD"/>
    <w:rsid w:val="00E5164F"/>
    <w:rsid w:val="00E51A65"/>
    <w:rsid w:val="00E51D02"/>
    <w:rsid w:val="00E52770"/>
    <w:rsid w:val="00E5289D"/>
    <w:rsid w:val="00E529EF"/>
    <w:rsid w:val="00E534A0"/>
    <w:rsid w:val="00E53700"/>
    <w:rsid w:val="00E537AA"/>
    <w:rsid w:val="00E53B75"/>
    <w:rsid w:val="00E53E07"/>
    <w:rsid w:val="00E54304"/>
    <w:rsid w:val="00E54E3B"/>
    <w:rsid w:val="00E552F7"/>
    <w:rsid w:val="00E55F76"/>
    <w:rsid w:val="00E5641F"/>
    <w:rsid w:val="00E56531"/>
    <w:rsid w:val="00E5665F"/>
    <w:rsid w:val="00E56D67"/>
    <w:rsid w:val="00E56DE7"/>
    <w:rsid w:val="00E57565"/>
    <w:rsid w:val="00E57D83"/>
    <w:rsid w:val="00E600A6"/>
    <w:rsid w:val="00E601D2"/>
    <w:rsid w:val="00E60923"/>
    <w:rsid w:val="00E60C69"/>
    <w:rsid w:val="00E61183"/>
    <w:rsid w:val="00E61382"/>
    <w:rsid w:val="00E6141C"/>
    <w:rsid w:val="00E61F9B"/>
    <w:rsid w:val="00E6243F"/>
    <w:rsid w:val="00E62753"/>
    <w:rsid w:val="00E62CFA"/>
    <w:rsid w:val="00E62F9A"/>
    <w:rsid w:val="00E632C0"/>
    <w:rsid w:val="00E635BC"/>
    <w:rsid w:val="00E636B5"/>
    <w:rsid w:val="00E63838"/>
    <w:rsid w:val="00E63CE3"/>
    <w:rsid w:val="00E640C5"/>
    <w:rsid w:val="00E64145"/>
    <w:rsid w:val="00E64275"/>
    <w:rsid w:val="00E64434"/>
    <w:rsid w:val="00E6456F"/>
    <w:rsid w:val="00E64F0A"/>
    <w:rsid w:val="00E64F11"/>
    <w:rsid w:val="00E664BF"/>
    <w:rsid w:val="00E66DAE"/>
    <w:rsid w:val="00E66E9C"/>
    <w:rsid w:val="00E67A25"/>
    <w:rsid w:val="00E67ADD"/>
    <w:rsid w:val="00E67C51"/>
    <w:rsid w:val="00E67E6A"/>
    <w:rsid w:val="00E70235"/>
    <w:rsid w:val="00E703BB"/>
    <w:rsid w:val="00E7069A"/>
    <w:rsid w:val="00E70DB7"/>
    <w:rsid w:val="00E70F8A"/>
    <w:rsid w:val="00E713A3"/>
    <w:rsid w:val="00E715E9"/>
    <w:rsid w:val="00E71F7D"/>
    <w:rsid w:val="00E7226D"/>
    <w:rsid w:val="00E72878"/>
    <w:rsid w:val="00E72BBE"/>
    <w:rsid w:val="00E72EFC"/>
    <w:rsid w:val="00E731BA"/>
    <w:rsid w:val="00E7322D"/>
    <w:rsid w:val="00E73646"/>
    <w:rsid w:val="00E74D04"/>
    <w:rsid w:val="00E7527A"/>
    <w:rsid w:val="00E758EC"/>
    <w:rsid w:val="00E759F8"/>
    <w:rsid w:val="00E76BC3"/>
    <w:rsid w:val="00E76CE1"/>
    <w:rsid w:val="00E76CFE"/>
    <w:rsid w:val="00E76EE9"/>
    <w:rsid w:val="00E77335"/>
    <w:rsid w:val="00E77394"/>
    <w:rsid w:val="00E775EC"/>
    <w:rsid w:val="00E778B9"/>
    <w:rsid w:val="00E77A2F"/>
    <w:rsid w:val="00E77C16"/>
    <w:rsid w:val="00E77CE8"/>
    <w:rsid w:val="00E77FB4"/>
    <w:rsid w:val="00E80539"/>
    <w:rsid w:val="00E80BC9"/>
    <w:rsid w:val="00E80CFE"/>
    <w:rsid w:val="00E80E0C"/>
    <w:rsid w:val="00E81C33"/>
    <w:rsid w:val="00E81D17"/>
    <w:rsid w:val="00E8209B"/>
    <w:rsid w:val="00E8234C"/>
    <w:rsid w:val="00E82E52"/>
    <w:rsid w:val="00E82EF3"/>
    <w:rsid w:val="00E82EFA"/>
    <w:rsid w:val="00E833DB"/>
    <w:rsid w:val="00E836FA"/>
    <w:rsid w:val="00E83AA9"/>
    <w:rsid w:val="00E83E55"/>
    <w:rsid w:val="00E83F8B"/>
    <w:rsid w:val="00E843CD"/>
    <w:rsid w:val="00E84500"/>
    <w:rsid w:val="00E845D8"/>
    <w:rsid w:val="00E84707"/>
    <w:rsid w:val="00E84AA3"/>
    <w:rsid w:val="00E84B60"/>
    <w:rsid w:val="00E84E95"/>
    <w:rsid w:val="00E856A7"/>
    <w:rsid w:val="00E8571D"/>
    <w:rsid w:val="00E85928"/>
    <w:rsid w:val="00E85AFF"/>
    <w:rsid w:val="00E85CD2"/>
    <w:rsid w:val="00E86011"/>
    <w:rsid w:val="00E860A4"/>
    <w:rsid w:val="00E8653E"/>
    <w:rsid w:val="00E86B26"/>
    <w:rsid w:val="00E873DC"/>
    <w:rsid w:val="00E87822"/>
    <w:rsid w:val="00E879A5"/>
    <w:rsid w:val="00E87B38"/>
    <w:rsid w:val="00E87BD3"/>
    <w:rsid w:val="00E87C28"/>
    <w:rsid w:val="00E87D71"/>
    <w:rsid w:val="00E9001A"/>
    <w:rsid w:val="00E90189"/>
    <w:rsid w:val="00E90395"/>
    <w:rsid w:val="00E9042D"/>
    <w:rsid w:val="00E9054C"/>
    <w:rsid w:val="00E909CE"/>
    <w:rsid w:val="00E90E49"/>
    <w:rsid w:val="00E90E55"/>
    <w:rsid w:val="00E912D8"/>
    <w:rsid w:val="00E91559"/>
    <w:rsid w:val="00E917F9"/>
    <w:rsid w:val="00E91B63"/>
    <w:rsid w:val="00E92565"/>
    <w:rsid w:val="00E9291C"/>
    <w:rsid w:val="00E92B40"/>
    <w:rsid w:val="00E92DE8"/>
    <w:rsid w:val="00E92FCF"/>
    <w:rsid w:val="00E92FF8"/>
    <w:rsid w:val="00E930B9"/>
    <w:rsid w:val="00E9343A"/>
    <w:rsid w:val="00E93D2D"/>
    <w:rsid w:val="00E93FFE"/>
    <w:rsid w:val="00E9481B"/>
    <w:rsid w:val="00E94B24"/>
    <w:rsid w:val="00E94F8A"/>
    <w:rsid w:val="00E95894"/>
    <w:rsid w:val="00E95B5A"/>
    <w:rsid w:val="00E95E45"/>
    <w:rsid w:val="00E96056"/>
    <w:rsid w:val="00E96796"/>
    <w:rsid w:val="00E96FAA"/>
    <w:rsid w:val="00E97D52"/>
    <w:rsid w:val="00E97FC8"/>
    <w:rsid w:val="00E97FFE"/>
    <w:rsid w:val="00EA089D"/>
    <w:rsid w:val="00EA0BFE"/>
    <w:rsid w:val="00EA1238"/>
    <w:rsid w:val="00EA1346"/>
    <w:rsid w:val="00EA153B"/>
    <w:rsid w:val="00EA1702"/>
    <w:rsid w:val="00EA1AE0"/>
    <w:rsid w:val="00EA2094"/>
    <w:rsid w:val="00EA2247"/>
    <w:rsid w:val="00EA2B4C"/>
    <w:rsid w:val="00EA2C09"/>
    <w:rsid w:val="00EA2C9B"/>
    <w:rsid w:val="00EA3CF7"/>
    <w:rsid w:val="00EA4384"/>
    <w:rsid w:val="00EA4F9D"/>
    <w:rsid w:val="00EA5657"/>
    <w:rsid w:val="00EA56E5"/>
    <w:rsid w:val="00EA6067"/>
    <w:rsid w:val="00EA6174"/>
    <w:rsid w:val="00EA6217"/>
    <w:rsid w:val="00EA62B6"/>
    <w:rsid w:val="00EA6C03"/>
    <w:rsid w:val="00EA70C6"/>
    <w:rsid w:val="00EA7882"/>
    <w:rsid w:val="00EA7898"/>
    <w:rsid w:val="00EA7A41"/>
    <w:rsid w:val="00EA7DD1"/>
    <w:rsid w:val="00EB00DD"/>
    <w:rsid w:val="00EB04A8"/>
    <w:rsid w:val="00EB058D"/>
    <w:rsid w:val="00EB077B"/>
    <w:rsid w:val="00EB07FD"/>
    <w:rsid w:val="00EB0CB8"/>
    <w:rsid w:val="00EB1842"/>
    <w:rsid w:val="00EB19B4"/>
    <w:rsid w:val="00EB1BCB"/>
    <w:rsid w:val="00EB2140"/>
    <w:rsid w:val="00EB2258"/>
    <w:rsid w:val="00EB29D4"/>
    <w:rsid w:val="00EB2AC5"/>
    <w:rsid w:val="00EB2B22"/>
    <w:rsid w:val="00EB3DB1"/>
    <w:rsid w:val="00EB3FAF"/>
    <w:rsid w:val="00EB41EE"/>
    <w:rsid w:val="00EB452C"/>
    <w:rsid w:val="00EB47E0"/>
    <w:rsid w:val="00EB4945"/>
    <w:rsid w:val="00EB4DE1"/>
    <w:rsid w:val="00EB4EA2"/>
    <w:rsid w:val="00EB4F8C"/>
    <w:rsid w:val="00EB5166"/>
    <w:rsid w:val="00EB517E"/>
    <w:rsid w:val="00EB55EA"/>
    <w:rsid w:val="00EB57E0"/>
    <w:rsid w:val="00EB59D5"/>
    <w:rsid w:val="00EB5DB9"/>
    <w:rsid w:val="00EB5E3F"/>
    <w:rsid w:val="00EB620D"/>
    <w:rsid w:val="00EB664E"/>
    <w:rsid w:val="00EB6C8A"/>
    <w:rsid w:val="00EB72E1"/>
    <w:rsid w:val="00EB7D1B"/>
    <w:rsid w:val="00EB7F7F"/>
    <w:rsid w:val="00EC0EDC"/>
    <w:rsid w:val="00EC102F"/>
    <w:rsid w:val="00EC117C"/>
    <w:rsid w:val="00EC1787"/>
    <w:rsid w:val="00EC1C2F"/>
    <w:rsid w:val="00EC1CEB"/>
    <w:rsid w:val="00EC1CF8"/>
    <w:rsid w:val="00EC24D5"/>
    <w:rsid w:val="00EC27C6"/>
    <w:rsid w:val="00EC27E5"/>
    <w:rsid w:val="00EC29D3"/>
    <w:rsid w:val="00EC2A80"/>
    <w:rsid w:val="00EC2AA8"/>
    <w:rsid w:val="00EC2C7D"/>
    <w:rsid w:val="00EC308C"/>
    <w:rsid w:val="00EC380A"/>
    <w:rsid w:val="00EC3C72"/>
    <w:rsid w:val="00EC3DC1"/>
    <w:rsid w:val="00EC3F11"/>
    <w:rsid w:val="00EC40F1"/>
    <w:rsid w:val="00EC4207"/>
    <w:rsid w:val="00EC42BD"/>
    <w:rsid w:val="00EC43B9"/>
    <w:rsid w:val="00EC48F0"/>
    <w:rsid w:val="00EC4AD7"/>
    <w:rsid w:val="00EC4BF7"/>
    <w:rsid w:val="00EC5332"/>
    <w:rsid w:val="00EC5653"/>
    <w:rsid w:val="00EC5BA2"/>
    <w:rsid w:val="00EC5CF2"/>
    <w:rsid w:val="00EC5DDB"/>
    <w:rsid w:val="00EC5E18"/>
    <w:rsid w:val="00EC65FA"/>
    <w:rsid w:val="00EC6644"/>
    <w:rsid w:val="00EC6A5A"/>
    <w:rsid w:val="00EC6B0C"/>
    <w:rsid w:val="00EC6EAB"/>
    <w:rsid w:val="00EC7003"/>
    <w:rsid w:val="00EC7192"/>
    <w:rsid w:val="00EC71CE"/>
    <w:rsid w:val="00EC7240"/>
    <w:rsid w:val="00EC73EB"/>
    <w:rsid w:val="00EC7E2A"/>
    <w:rsid w:val="00ED0146"/>
    <w:rsid w:val="00ED0B4E"/>
    <w:rsid w:val="00ED0B7B"/>
    <w:rsid w:val="00ED0C6F"/>
    <w:rsid w:val="00ED0F8C"/>
    <w:rsid w:val="00ED0FE6"/>
    <w:rsid w:val="00ED1006"/>
    <w:rsid w:val="00ED1736"/>
    <w:rsid w:val="00ED18D6"/>
    <w:rsid w:val="00ED25C8"/>
    <w:rsid w:val="00ED2C0F"/>
    <w:rsid w:val="00ED2E51"/>
    <w:rsid w:val="00ED2E84"/>
    <w:rsid w:val="00ED30E0"/>
    <w:rsid w:val="00ED3521"/>
    <w:rsid w:val="00ED37F8"/>
    <w:rsid w:val="00ED3F63"/>
    <w:rsid w:val="00ED43B6"/>
    <w:rsid w:val="00ED45C2"/>
    <w:rsid w:val="00ED4AA7"/>
    <w:rsid w:val="00ED50BA"/>
    <w:rsid w:val="00ED50E4"/>
    <w:rsid w:val="00ED5647"/>
    <w:rsid w:val="00ED5702"/>
    <w:rsid w:val="00ED5D3D"/>
    <w:rsid w:val="00ED6297"/>
    <w:rsid w:val="00ED6FAE"/>
    <w:rsid w:val="00ED6FCE"/>
    <w:rsid w:val="00ED7583"/>
    <w:rsid w:val="00ED758B"/>
    <w:rsid w:val="00ED78F0"/>
    <w:rsid w:val="00ED7CBC"/>
    <w:rsid w:val="00EE05D5"/>
    <w:rsid w:val="00EE0802"/>
    <w:rsid w:val="00EE08C0"/>
    <w:rsid w:val="00EE0966"/>
    <w:rsid w:val="00EE09DD"/>
    <w:rsid w:val="00EE0A1F"/>
    <w:rsid w:val="00EE0AF8"/>
    <w:rsid w:val="00EE0BE1"/>
    <w:rsid w:val="00EE20B6"/>
    <w:rsid w:val="00EE244E"/>
    <w:rsid w:val="00EE2DED"/>
    <w:rsid w:val="00EE36D2"/>
    <w:rsid w:val="00EE39B6"/>
    <w:rsid w:val="00EE3A4F"/>
    <w:rsid w:val="00EE4B6D"/>
    <w:rsid w:val="00EE55F8"/>
    <w:rsid w:val="00EE5E61"/>
    <w:rsid w:val="00EE67DE"/>
    <w:rsid w:val="00EE6B45"/>
    <w:rsid w:val="00EE7111"/>
    <w:rsid w:val="00EE7D36"/>
    <w:rsid w:val="00EF035F"/>
    <w:rsid w:val="00EF03A7"/>
    <w:rsid w:val="00EF04BC"/>
    <w:rsid w:val="00EF05EB"/>
    <w:rsid w:val="00EF07F1"/>
    <w:rsid w:val="00EF0AB8"/>
    <w:rsid w:val="00EF1202"/>
    <w:rsid w:val="00EF18FE"/>
    <w:rsid w:val="00EF2206"/>
    <w:rsid w:val="00EF2319"/>
    <w:rsid w:val="00EF2F3E"/>
    <w:rsid w:val="00EF3080"/>
    <w:rsid w:val="00EF34D5"/>
    <w:rsid w:val="00EF4652"/>
    <w:rsid w:val="00EF47B9"/>
    <w:rsid w:val="00EF49EA"/>
    <w:rsid w:val="00EF4AA8"/>
    <w:rsid w:val="00EF516E"/>
    <w:rsid w:val="00EF530C"/>
    <w:rsid w:val="00EF56A2"/>
    <w:rsid w:val="00EF56A3"/>
    <w:rsid w:val="00EF5787"/>
    <w:rsid w:val="00EF5A85"/>
    <w:rsid w:val="00EF5EDF"/>
    <w:rsid w:val="00EF60D0"/>
    <w:rsid w:val="00EF6483"/>
    <w:rsid w:val="00EF682C"/>
    <w:rsid w:val="00EF6BD4"/>
    <w:rsid w:val="00EF6CDB"/>
    <w:rsid w:val="00EF6E2D"/>
    <w:rsid w:val="00EF7335"/>
    <w:rsid w:val="00EF783E"/>
    <w:rsid w:val="00EF7E4C"/>
    <w:rsid w:val="00F001DF"/>
    <w:rsid w:val="00F00244"/>
    <w:rsid w:val="00F00F9B"/>
    <w:rsid w:val="00F02902"/>
    <w:rsid w:val="00F02B49"/>
    <w:rsid w:val="00F035D4"/>
    <w:rsid w:val="00F03851"/>
    <w:rsid w:val="00F0454E"/>
    <w:rsid w:val="00F04FE7"/>
    <w:rsid w:val="00F0514D"/>
    <w:rsid w:val="00F0528D"/>
    <w:rsid w:val="00F05C01"/>
    <w:rsid w:val="00F05D87"/>
    <w:rsid w:val="00F06479"/>
    <w:rsid w:val="00F0650E"/>
    <w:rsid w:val="00F06C67"/>
    <w:rsid w:val="00F06DFD"/>
    <w:rsid w:val="00F071D1"/>
    <w:rsid w:val="00F071D3"/>
    <w:rsid w:val="00F074FA"/>
    <w:rsid w:val="00F07533"/>
    <w:rsid w:val="00F07B4F"/>
    <w:rsid w:val="00F10051"/>
    <w:rsid w:val="00F102B9"/>
    <w:rsid w:val="00F103A9"/>
    <w:rsid w:val="00F10435"/>
    <w:rsid w:val="00F105E6"/>
    <w:rsid w:val="00F10629"/>
    <w:rsid w:val="00F10835"/>
    <w:rsid w:val="00F10CDB"/>
    <w:rsid w:val="00F117F8"/>
    <w:rsid w:val="00F12BFD"/>
    <w:rsid w:val="00F12C3D"/>
    <w:rsid w:val="00F13649"/>
    <w:rsid w:val="00F137A3"/>
    <w:rsid w:val="00F13882"/>
    <w:rsid w:val="00F13E1F"/>
    <w:rsid w:val="00F13F3F"/>
    <w:rsid w:val="00F140ED"/>
    <w:rsid w:val="00F1432E"/>
    <w:rsid w:val="00F1491D"/>
    <w:rsid w:val="00F15381"/>
    <w:rsid w:val="00F15C27"/>
    <w:rsid w:val="00F15FA5"/>
    <w:rsid w:val="00F164B4"/>
    <w:rsid w:val="00F1697C"/>
    <w:rsid w:val="00F16F6F"/>
    <w:rsid w:val="00F17217"/>
    <w:rsid w:val="00F175D2"/>
    <w:rsid w:val="00F17A96"/>
    <w:rsid w:val="00F20162"/>
    <w:rsid w:val="00F205E8"/>
    <w:rsid w:val="00F209B7"/>
    <w:rsid w:val="00F20A58"/>
    <w:rsid w:val="00F20C8B"/>
    <w:rsid w:val="00F20E8B"/>
    <w:rsid w:val="00F21153"/>
    <w:rsid w:val="00F21A2A"/>
    <w:rsid w:val="00F21A43"/>
    <w:rsid w:val="00F2258E"/>
    <w:rsid w:val="00F2278C"/>
    <w:rsid w:val="00F22FA8"/>
    <w:rsid w:val="00F23297"/>
    <w:rsid w:val="00F2349C"/>
    <w:rsid w:val="00F2376F"/>
    <w:rsid w:val="00F243D8"/>
    <w:rsid w:val="00F24B10"/>
    <w:rsid w:val="00F24B17"/>
    <w:rsid w:val="00F24C1A"/>
    <w:rsid w:val="00F24C4C"/>
    <w:rsid w:val="00F250F6"/>
    <w:rsid w:val="00F25E5F"/>
    <w:rsid w:val="00F25F96"/>
    <w:rsid w:val="00F26193"/>
    <w:rsid w:val="00F26AF5"/>
    <w:rsid w:val="00F26CAA"/>
    <w:rsid w:val="00F27066"/>
    <w:rsid w:val="00F271BE"/>
    <w:rsid w:val="00F27554"/>
    <w:rsid w:val="00F27651"/>
    <w:rsid w:val="00F2799C"/>
    <w:rsid w:val="00F27F38"/>
    <w:rsid w:val="00F30828"/>
    <w:rsid w:val="00F30925"/>
    <w:rsid w:val="00F30941"/>
    <w:rsid w:val="00F30996"/>
    <w:rsid w:val="00F312D7"/>
    <w:rsid w:val="00F313D6"/>
    <w:rsid w:val="00F31610"/>
    <w:rsid w:val="00F31FE9"/>
    <w:rsid w:val="00F3206D"/>
    <w:rsid w:val="00F3274E"/>
    <w:rsid w:val="00F32AE7"/>
    <w:rsid w:val="00F33128"/>
    <w:rsid w:val="00F33286"/>
    <w:rsid w:val="00F334E0"/>
    <w:rsid w:val="00F334FD"/>
    <w:rsid w:val="00F335CC"/>
    <w:rsid w:val="00F341D6"/>
    <w:rsid w:val="00F34494"/>
    <w:rsid w:val="00F34615"/>
    <w:rsid w:val="00F3467E"/>
    <w:rsid w:val="00F346DF"/>
    <w:rsid w:val="00F3476A"/>
    <w:rsid w:val="00F35267"/>
    <w:rsid w:val="00F3540D"/>
    <w:rsid w:val="00F35A4F"/>
    <w:rsid w:val="00F35D05"/>
    <w:rsid w:val="00F361E0"/>
    <w:rsid w:val="00F37125"/>
    <w:rsid w:val="00F37877"/>
    <w:rsid w:val="00F3798D"/>
    <w:rsid w:val="00F37B5A"/>
    <w:rsid w:val="00F37E1F"/>
    <w:rsid w:val="00F40525"/>
    <w:rsid w:val="00F408A3"/>
    <w:rsid w:val="00F40908"/>
    <w:rsid w:val="00F40C13"/>
    <w:rsid w:val="00F40DC1"/>
    <w:rsid w:val="00F40F0C"/>
    <w:rsid w:val="00F40FA8"/>
    <w:rsid w:val="00F4167D"/>
    <w:rsid w:val="00F4219F"/>
    <w:rsid w:val="00F421D5"/>
    <w:rsid w:val="00F422DA"/>
    <w:rsid w:val="00F423C5"/>
    <w:rsid w:val="00F4244F"/>
    <w:rsid w:val="00F42680"/>
    <w:rsid w:val="00F42BD9"/>
    <w:rsid w:val="00F42DA2"/>
    <w:rsid w:val="00F437A4"/>
    <w:rsid w:val="00F43B58"/>
    <w:rsid w:val="00F43C86"/>
    <w:rsid w:val="00F43D90"/>
    <w:rsid w:val="00F4425D"/>
    <w:rsid w:val="00F44524"/>
    <w:rsid w:val="00F44863"/>
    <w:rsid w:val="00F44F3A"/>
    <w:rsid w:val="00F453BC"/>
    <w:rsid w:val="00F4576C"/>
    <w:rsid w:val="00F459C2"/>
    <w:rsid w:val="00F45B50"/>
    <w:rsid w:val="00F45BE0"/>
    <w:rsid w:val="00F45F71"/>
    <w:rsid w:val="00F46568"/>
    <w:rsid w:val="00F466DB"/>
    <w:rsid w:val="00F4766C"/>
    <w:rsid w:val="00F4788C"/>
    <w:rsid w:val="00F47FDD"/>
    <w:rsid w:val="00F50436"/>
    <w:rsid w:val="00F505E5"/>
    <w:rsid w:val="00F5060E"/>
    <w:rsid w:val="00F5061D"/>
    <w:rsid w:val="00F507D1"/>
    <w:rsid w:val="00F50BCD"/>
    <w:rsid w:val="00F51472"/>
    <w:rsid w:val="00F519CE"/>
    <w:rsid w:val="00F51A80"/>
    <w:rsid w:val="00F51ADA"/>
    <w:rsid w:val="00F51E3A"/>
    <w:rsid w:val="00F5200E"/>
    <w:rsid w:val="00F52091"/>
    <w:rsid w:val="00F52127"/>
    <w:rsid w:val="00F52184"/>
    <w:rsid w:val="00F521D8"/>
    <w:rsid w:val="00F524E6"/>
    <w:rsid w:val="00F525F7"/>
    <w:rsid w:val="00F52A20"/>
    <w:rsid w:val="00F52B91"/>
    <w:rsid w:val="00F53416"/>
    <w:rsid w:val="00F5388B"/>
    <w:rsid w:val="00F53A93"/>
    <w:rsid w:val="00F53ADB"/>
    <w:rsid w:val="00F53B89"/>
    <w:rsid w:val="00F54030"/>
    <w:rsid w:val="00F5408F"/>
    <w:rsid w:val="00F5434E"/>
    <w:rsid w:val="00F54486"/>
    <w:rsid w:val="00F54883"/>
    <w:rsid w:val="00F548EF"/>
    <w:rsid w:val="00F549DD"/>
    <w:rsid w:val="00F55043"/>
    <w:rsid w:val="00F552E5"/>
    <w:rsid w:val="00F56182"/>
    <w:rsid w:val="00F564F3"/>
    <w:rsid w:val="00F5651E"/>
    <w:rsid w:val="00F56A57"/>
    <w:rsid w:val="00F56B03"/>
    <w:rsid w:val="00F56C45"/>
    <w:rsid w:val="00F571E3"/>
    <w:rsid w:val="00F5750C"/>
    <w:rsid w:val="00F576F4"/>
    <w:rsid w:val="00F57917"/>
    <w:rsid w:val="00F57AC9"/>
    <w:rsid w:val="00F60203"/>
    <w:rsid w:val="00F60256"/>
    <w:rsid w:val="00F604FC"/>
    <w:rsid w:val="00F60538"/>
    <w:rsid w:val="00F607C5"/>
    <w:rsid w:val="00F60DE2"/>
    <w:rsid w:val="00F60DEA"/>
    <w:rsid w:val="00F61262"/>
    <w:rsid w:val="00F6126E"/>
    <w:rsid w:val="00F622D4"/>
    <w:rsid w:val="00F6244E"/>
    <w:rsid w:val="00F624E9"/>
    <w:rsid w:val="00F62AFE"/>
    <w:rsid w:val="00F62B9A"/>
    <w:rsid w:val="00F6302A"/>
    <w:rsid w:val="00F634FA"/>
    <w:rsid w:val="00F63950"/>
    <w:rsid w:val="00F639A7"/>
    <w:rsid w:val="00F63ED3"/>
    <w:rsid w:val="00F63FF3"/>
    <w:rsid w:val="00F64C2B"/>
    <w:rsid w:val="00F64C76"/>
    <w:rsid w:val="00F64F22"/>
    <w:rsid w:val="00F651BE"/>
    <w:rsid w:val="00F6536B"/>
    <w:rsid w:val="00F653FE"/>
    <w:rsid w:val="00F66968"/>
    <w:rsid w:val="00F66A12"/>
    <w:rsid w:val="00F66CD8"/>
    <w:rsid w:val="00F67257"/>
    <w:rsid w:val="00F672BE"/>
    <w:rsid w:val="00F675E8"/>
    <w:rsid w:val="00F675FE"/>
    <w:rsid w:val="00F67AB7"/>
    <w:rsid w:val="00F67F53"/>
    <w:rsid w:val="00F7000B"/>
    <w:rsid w:val="00F70151"/>
    <w:rsid w:val="00F701AB"/>
    <w:rsid w:val="00F703BE"/>
    <w:rsid w:val="00F7043A"/>
    <w:rsid w:val="00F70454"/>
    <w:rsid w:val="00F7113C"/>
    <w:rsid w:val="00F7165B"/>
    <w:rsid w:val="00F71AFA"/>
    <w:rsid w:val="00F71F69"/>
    <w:rsid w:val="00F72B72"/>
    <w:rsid w:val="00F72C62"/>
    <w:rsid w:val="00F734F8"/>
    <w:rsid w:val="00F735C7"/>
    <w:rsid w:val="00F7376E"/>
    <w:rsid w:val="00F74111"/>
    <w:rsid w:val="00F74BB9"/>
    <w:rsid w:val="00F7514C"/>
    <w:rsid w:val="00F75582"/>
    <w:rsid w:val="00F75705"/>
    <w:rsid w:val="00F75922"/>
    <w:rsid w:val="00F759C5"/>
    <w:rsid w:val="00F75AD3"/>
    <w:rsid w:val="00F75BD7"/>
    <w:rsid w:val="00F75E8F"/>
    <w:rsid w:val="00F765D7"/>
    <w:rsid w:val="00F76827"/>
    <w:rsid w:val="00F769A9"/>
    <w:rsid w:val="00F76EFA"/>
    <w:rsid w:val="00F76F07"/>
    <w:rsid w:val="00F7702D"/>
    <w:rsid w:val="00F7767A"/>
    <w:rsid w:val="00F7772C"/>
    <w:rsid w:val="00F77C7E"/>
    <w:rsid w:val="00F77EBC"/>
    <w:rsid w:val="00F804BE"/>
    <w:rsid w:val="00F80F8F"/>
    <w:rsid w:val="00F80FF3"/>
    <w:rsid w:val="00F815DB"/>
    <w:rsid w:val="00F817CE"/>
    <w:rsid w:val="00F82159"/>
    <w:rsid w:val="00F82456"/>
    <w:rsid w:val="00F82671"/>
    <w:rsid w:val="00F82950"/>
    <w:rsid w:val="00F82A28"/>
    <w:rsid w:val="00F82C5E"/>
    <w:rsid w:val="00F83218"/>
    <w:rsid w:val="00F838C2"/>
    <w:rsid w:val="00F83D60"/>
    <w:rsid w:val="00F84542"/>
    <w:rsid w:val="00F8456C"/>
    <w:rsid w:val="00F845F1"/>
    <w:rsid w:val="00F84A20"/>
    <w:rsid w:val="00F859D8"/>
    <w:rsid w:val="00F85ACC"/>
    <w:rsid w:val="00F85B30"/>
    <w:rsid w:val="00F85FBB"/>
    <w:rsid w:val="00F86447"/>
    <w:rsid w:val="00F8674E"/>
    <w:rsid w:val="00F8686D"/>
    <w:rsid w:val="00F868F5"/>
    <w:rsid w:val="00F87AE5"/>
    <w:rsid w:val="00F87B1C"/>
    <w:rsid w:val="00F87FB3"/>
    <w:rsid w:val="00F9056A"/>
    <w:rsid w:val="00F90C13"/>
    <w:rsid w:val="00F90E94"/>
    <w:rsid w:val="00F90F8D"/>
    <w:rsid w:val="00F90FC8"/>
    <w:rsid w:val="00F90FCF"/>
    <w:rsid w:val="00F911F1"/>
    <w:rsid w:val="00F91881"/>
    <w:rsid w:val="00F91D10"/>
    <w:rsid w:val="00F91FB3"/>
    <w:rsid w:val="00F922FB"/>
    <w:rsid w:val="00F92782"/>
    <w:rsid w:val="00F92E56"/>
    <w:rsid w:val="00F930CD"/>
    <w:rsid w:val="00F9310F"/>
    <w:rsid w:val="00F9311C"/>
    <w:rsid w:val="00F93182"/>
    <w:rsid w:val="00F9363C"/>
    <w:rsid w:val="00F93692"/>
    <w:rsid w:val="00F9381A"/>
    <w:rsid w:val="00F93AA9"/>
    <w:rsid w:val="00F93E81"/>
    <w:rsid w:val="00F943F0"/>
    <w:rsid w:val="00F94599"/>
    <w:rsid w:val="00F9483F"/>
    <w:rsid w:val="00F948A2"/>
    <w:rsid w:val="00F94AA9"/>
    <w:rsid w:val="00F94FF5"/>
    <w:rsid w:val="00F95297"/>
    <w:rsid w:val="00F9563E"/>
    <w:rsid w:val="00F958AF"/>
    <w:rsid w:val="00F95915"/>
    <w:rsid w:val="00F959CC"/>
    <w:rsid w:val="00F95DB5"/>
    <w:rsid w:val="00F95F16"/>
    <w:rsid w:val="00F96985"/>
    <w:rsid w:val="00F969A8"/>
    <w:rsid w:val="00F96AA9"/>
    <w:rsid w:val="00F97304"/>
    <w:rsid w:val="00F97749"/>
    <w:rsid w:val="00F97838"/>
    <w:rsid w:val="00F97BC5"/>
    <w:rsid w:val="00F97E13"/>
    <w:rsid w:val="00FA00CB"/>
    <w:rsid w:val="00FA0461"/>
    <w:rsid w:val="00FA046B"/>
    <w:rsid w:val="00FA06D0"/>
    <w:rsid w:val="00FA0809"/>
    <w:rsid w:val="00FA0845"/>
    <w:rsid w:val="00FA0CBA"/>
    <w:rsid w:val="00FA1689"/>
    <w:rsid w:val="00FA18C4"/>
    <w:rsid w:val="00FA1949"/>
    <w:rsid w:val="00FA21CE"/>
    <w:rsid w:val="00FA2451"/>
    <w:rsid w:val="00FA268D"/>
    <w:rsid w:val="00FA27FE"/>
    <w:rsid w:val="00FA2BB3"/>
    <w:rsid w:val="00FA2CC0"/>
    <w:rsid w:val="00FA2EEC"/>
    <w:rsid w:val="00FA310A"/>
    <w:rsid w:val="00FA3272"/>
    <w:rsid w:val="00FA372B"/>
    <w:rsid w:val="00FA3E6C"/>
    <w:rsid w:val="00FA46F0"/>
    <w:rsid w:val="00FA486A"/>
    <w:rsid w:val="00FA4FF9"/>
    <w:rsid w:val="00FA5007"/>
    <w:rsid w:val="00FA5043"/>
    <w:rsid w:val="00FA51AD"/>
    <w:rsid w:val="00FA51E7"/>
    <w:rsid w:val="00FA557F"/>
    <w:rsid w:val="00FA5BAF"/>
    <w:rsid w:val="00FA6127"/>
    <w:rsid w:val="00FA62BD"/>
    <w:rsid w:val="00FA631A"/>
    <w:rsid w:val="00FA641F"/>
    <w:rsid w:val="00FA6C12"/>
    <w:rsid w:val="00FA6ED9"/>
    <w:rsid w:val="00FA72AF"/>
    <w:rsid w:val="00FA7EAE"/>
    <w:rsid w:val="00FA7EE4"/>
    <w:rsid w:val="00FB11FD"/>
    <w:rsid w:val="00FB1358"/>
    <w:rsid w:val="00FB158F"/>
    <w:rsid w:val="00FB15B1"/>
    <w:rsid w:val="00FB1F02"/>
    <w:rsid w:val="00FB2BAA"/>
    <w:rsid w:val="00FB2BEA"/>
    <w:rsid w:val="00FB2DFF"/>
    <w:rsid w:val="00FB2E7C"/>
    <w:rsid w:val="00FB3000"/>
    <w:rsid w:val="00FB3588"/>
    <w:rsid w:val="00FB37BF"/>
    <w:rsid w:val="00FB38A0"/>
    <w:rsid w:val="00FB3FFA"/>
    <w:rsid w:val="00FB4312"/>
    <w:rsid w:val="00FB4A22"/>
    <w:rsid w:val="00FB4C80"/>
    <w:rsid w:val="00FB5416"/>
    <w:rsid w:val="00FB57B1"/>
    <w:rsid w:val="00FB5A26"/>
    <w:rsid w:val="00FB5C43"/>
    <w:rsid w:val="00FB5F2B"/>
    <w:rsid w:val="00FB6145"/>
    <w:rsid w:val="00FB688F"/>
    <w:rsid w:val="00FB6A6A"/>
    <w:rsid w:val="00FB6BE6"/>
    <w:rsid w:val="00FB6F2F"/>
    <w:rsid w:val="00FB72A4"/>
    <w:rsid w:val="00FB745D"/>
    <w:rsid w:val="00FB7742"/>
    <w:rsid w:val="00FB7E27"/>
    <w:rsid w:val="00FC0A4C"/>
    <w:rsid w:val="00FC0B4D"/>
    <w:rsid w:val="00FC1490"/>
    <w:rsid w:val="00FC1C0E"/>
    <w:rsid w:val="00FC1D09"/>
    <w:rsid w:val="00FC1F26"/>
    <w:rsid w:val="00FC21C9"/>
    <w:rsid w:val="00FC2DE8"/>
    <w:rsid w:val="00FC328E"/>
    <w:rsid w:val="00FC35B5"/>
    <w:rsid w:val="00FC42E8"/>
    <w:rsid w:val="00FC46C1"/>
    <w:rsid w:val="00FC476E"/>
    <w:rsid w:val="00FC4910"/>
    <w:rsid w:val="00FC4F6F"/>
    <w:rsid w:val="00FC5797"/>
    <w:rsid w:val="00FC5A25"/>
    <w:rsid w:val="00FC6084"/>
    <w:rsid w:val="00FC62CF"/>
    <w:rsid w:val="00FC7429"/>
    <w:rsid w:val="00FC747D"/>
    <w:rsid w:val="00FD07F6"/>
    <w:rsid w:val="00FD086F"/>
    <w:rsid w:val="00FD0F97"/>
    <w:rsid w:val="00FD1EC8"/>
    <w:rsid w:val="00FD2578"/>
    <w:rsid w:val="00FD27F6"/>
    <w:rsid w:val="00FD344D"/>
    <w:rsid w:val="00FD34E5"/>
    <w:rsid w:val="00FD34FF"/>
    <w:rsid w:val="00FD45DB"/>
    <w:rsid w:val="00FD47ED"/>
    <w:rsid w:val="00FD49D3"/>
    <w:rsid w:val="00FD4C48"/>
    <w:rsid w:val="00FD4E73"/>
    <w:rsid w:val="00FD5290"/>
    <w:rsid w:val="00FD59AC"/>
    <w:rsid w:val="00FD5B5A"/>
    <w:rsid w:val="00FD600B"/>
    <w:rsid w:val="00FD61A9"/>
    <w:rsid w:val="00FD63CE"/>
    <w:rsid w:val="00FD6ABB"/>
    <w:rsid w:val="00FD73CB"/>
    <w:rsid w:val="00FD74DB"/>
    <w:rsid w:val="00FD7632"/>
    <w:rsid w:val="00FD7660"/>
    <w:rsid w:val="00FD7DF3"/>
    <w:rsid w:val="00FE0069"/>
    <w:rsid w:val="00FE007F"/>
    <w:rsid w:val="00FE03F5"/>
    <w:rsid w:val="00FE0655"/>
    <w:rsid w:val="00FE11EB"/>
    <w:rsid w:val="00FE1635"/>
    <w:rsid w:val="00FE16B9"/>
    <w:rsid w:val="00FE2365"/>
    <w:rsid w:val="00FE2640"/>
    <w:rsid w:val="00FE2A31"/>
    <w:rsid w:val="00FE2D74"/>
    <w:rsid w:val="00FE2FE1"/>
    <w:rsid w:val="00FE3163"/>
    <w:rsid w:val="00FE318B"/>
    <w:rsid w:val="00FE34C5"/>
    <w:rsid w:val="00FE37D7"/>
    <w:rsid w:val="00FE37F9"/>
    <w:rsid w:val="00FE3D6F"/>
    <w:rsid w:val="00FE427F"/>
    <w:rsid w:val="00FE43F2"/>
    <w:rsid w:val="00FE470A"/>
    <w:rsid w:val="00FE48AC"/>
    <w:rsid w:val="00FE4C00"/>
    <w:rsid w:val="00FE4C7B"/>
    <w:rsid w:val="00FE5460"/>
    <w:rsid w:val="00FE55AC"/>
    <w:rsid w:val="00FE5660"/>
    <w:rsid w:val="00FE57A7"/>
    <w:rsid w:val="00FE58A6"/>
    <w:rsid w:val="00FE5C58"/>
    <w:rsid w:val="00FE5E3B"/>
    <w:rsid w:val="00FE691B"/>
    <w:rsid w:val="00FE6FC9"/>
    <w:rsid w:val="00FE7336"/>
    <w:rsid w:val="00FE7385"/>
    <w:rsid w:val="00FE787C"/>
    <w:rsid w:val="00FE793D"/>
    <w:rsid w:val="00FF017A"/>
    <w:rsid w:val="00FF0677"/>
    <w:rsid w:val="00FF09C1"/>
    <w:rsid w:val="00FF1038"/>
    <w:rsid w:val="00FF1448"/>
    <w:rsid w:val="00FF1B10"/>
    <w:rsid w:val="00FF1C3A"/>
    <w:rsid w:val="00FF1ECC"/>
    <w:rsid w:val="00FF297F"/>
    <w:rsid w:val="00FF337C"/>
    <w:rsid w:val="00FF3D6D"/>
    <w:rsid w:val="00FF424D"/>
    <w:rsid w:val="00FF45A5"/>
    <w:rsid w:val="00FF466F"/>
    <w:rsid w:val="00FF50A6"/>
    <w:rsid w:val="00FF557A"/>
    <w:rsid w:val="00FF5804"/>
    <w:rsid w:val="00FF5C91"/>
    <w:rsid w:val="00FF5D3F"/>
    <w:rsid w:val="00FF5FAB"/>
    <w:rsid w:val="00FF6BF0"/>
    <w:rsid w:val="00FF7026"/>
    <w:rsid w:val="00FF744F"/>
    <w:rsid w:val="5ED0ED0D"/>
    <w:rsid w:val="7B107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45434EB"/>
  <w15:chartTrackingRefBased/>
  <w15:docId w15:val="{0F9F55BF-DA6D-47EF-B5CD-FE3BF79DB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/>
    <w:lsdException w:name="index 2" w:locked="0"/>
    <w:lsdException w:name="index 3" w:locked="0"/>
    <w:lsdException w:name="index 4" w:locked="0"/>
    <w:lsdException w:name="index 5" w:locked="0"/>
    <w:lsdException w:name="index 6" w:locked="0"/>
    <w:lsdException w:name="index 7" w:locked="0"/>
    <w:lsdException w:name="index 8" w:locked="0"/>
    <w:lsdException w:name="index 9" w:locked="0"/>
    <w:lsdException w:name="toc 1" w:locked="0" w:uiPriority="39"/>
    <w:lsdException w:name="toc 2" w:locked="0" w:uiPriority="39"/>
    <w:lsdException w:name="toc 3" w:locked="0" w:uiPriority="39"/>
    <w:lsdException w:name="toc 4" w:locked="0" w:uiPriority="39"/>
    <w:lsdException w:name="toc 5" w:locked="0" w:uiPriority="39"/>
    <w:lsdException w:name="toc 6" w:locked="0" w:uiPriority="39"/>
    <w:lsdException w:name="toc 7" w:locked="0" w:uiPriority="39"/>
    <w:lsdException w:name="toc 8" w:locked="0" w:uiPriority="39"/>
    <w:lsdException w:name="toc 9" w:locked="0" w:uiPriority="39"/>
    <w:lsdException w:name="Normal Indent" w:locked="0"/>
    <w:lsdException w:name="footnote text" w:locked="0"/>
    <w:lsdException w:name="annotation text" w:locked="0" w:uiPriority="99" w:qFormat="1"/>
    <w:lsdException w:name="header" w:locked="0"/>
    <w:lsdException w:name="footer" w:locked="0"/>
    <w:lsdException w:name="index heading" w:locked="0"/>
    <w:lsdException w:name="caption" w:locked="0" w:qFormat="1"/>
    <w:lsdException w:name="table of figures" w:locked="0" w:uiPriority="99"/>
    <w:lsdException w:name="envelope address" w:locked="0"/>
    <w:lsdException w:name="envelope return" w:locked="0"/>
    <w:lsdException w:name="footnote reference" w:locked="0"/>
    <w:lsdException w:name="annotation reference" w:locked="0" w:uiPriority="99" w:qFormat="1"/>
    <w:lsdException w:name="line number" w:locked="0"/>
    <w:lsdException w:name="page number" w:locked="0"/>
    <w:lsdException w:name="endnote reference" w:locked="0"/>
    <w:lsdException w:name="endnote text" w:locked="0"/>
    <w:lsdException w:name="table of authorities" w:locked="0"/>
    <w:lsdException w:name="macro" w:locked="0"/>
    <w:lsdException w:name="toa heading" w:locked="0"/>
    <w:lsdException w:name="List" w:locked="0"/>
    <w:lsdException w:name="List Bullet" w:locked="0"/>
    <w:lsdException w:name="List Number" w:locked="0"/>
    <w:lsdException w:name="List 2" w:locked="0"/>
    <w:lsdException w:name="List 3" w:locked="0"/>
    <w:lsdException w:name="List 4" w:locked="0"/>
    <w:lsdException w:name="List 5" w:locked="0"/>
    <w:lsdException w:name="List Bullet 2" w:locked="0"/>
    <w:lsdException w:name="List Bullet 3" w:locked="0"/>
    <w:lsdException w:name="List Bullet 4" w:locked="0"/>
    <w:lsdException w:name="List Bullet 5" w:locked="0"/>
    <w:lsdException w:name="List Number 2" w:locked="0"/>
    <w:lsdException w:name="List Number 3" w:locked="0"/>
    <w:lsdException w:name="List Number 4" w:locked="0"/>
    <w:lsdException w:name="List Number 5" w:locked="0"/>
    <w:lsdException w:name="Title" w:locked="0" w:qFormat="1"/>
    <w:lsdException w:name="Closing" w:locked="0"/>
    <w:lsdException w:name="Signature" w:locked="0"/>
    <w:lsdException w:name="Default Paragraph Font" w:locked="0" w:uiPriority="1"/>
    <w:lsdException w:name="Body Text" w:locked="0"/>
    <w:lsdException w:name="Body Text Indent" w:locked="0"/>
    <w:lsdException w:name="List Continue" w:locked="0"/>
    <w:lsdException w:name="List Continue 2" w:locked="0"/>
    <w:lsdException w:name="List Continue 3" w:locked="0"/>
    <w:lsdException w:name="List Continue 4" w:locked="0"/>
    <w:lsdException w:name="List Continue 5" w:locked="0"/>
    <w:lsdException w:name="Message Header" w:locked="0"/>
    <w:lsdException w:name="Subtitle" w:locked="0" w:qFormat="1"/>
    <w:lsdException w:name="Salutation" w:locked="0"/>
    <w:lsdException w:name="Date" w:locked="0"/>
    <w:lsdException w:name="Body Text First Indent" w:locked="0"/>
    <w:lsdException w:name="Body Text First Indent 2" w:locked="0"/>
    <w:lsdException w:name="Note Heading" w:locked="0"/>
    <w:lsdException w:name="Body Text 2" w:locked="0"/>
    <w:lsdException w:name="Body Text 3" w:locked="0"/>
    <w:lsdException w:name="Body Text Indent 2" w:locked="0"/>
    <w:lsdException w:name="Body Text Indent 3" w:locked="0"/>
    <w:lsdException w:name="Block Text" w:locked="0"/>
    <w:lsdException w:name="Hyperlink" w:locked="0" w:uiPriority="99"/>
    <w:lsdException w:name="FollowedHyperlink" w:locked="0"/>
    <w:lsdException w:name="Strong" w:locked="0" w:uiPriority="22" w:qFormat="1"/>
    <w:lsdException w:name="Emphasis" w:locked="0" w:qFormat="1"/>
    <w:lsdException w:name="Document Map" w:locked="0"/>
    <w:lsdException w:name="Plain Text" w:locked="0"/>
    <w:lsdException w:name="E-mail Signature" w:locked="0"/>
    <w:lsdException w:name="HTML Top of Form" w:locked="0"/>
    <w:lsdException w:name="HTML Bottom of Form" w:locked="0"/>
    <w:lsdException w:name="Normal (Web)" w:locked="0" w:uiPriority="99"/>
    <w:lsdException w:name="HTML Acronym" w:locked="0"/>
    <w:lsdException w:name="HTML Address" w:locked="0"/>
    <w:lsdException w:name="HTML Cite" w:locked="0"/>
    <w:lsdException w:name="HTML Code" w:locked="0" w:uiPriority="99"/>
    <w:lsdException w:name="HTML Definition" w:locked="0"/>
    <w:lsdException w:name="HTML Keyboard" w:locked="0"/>
    <w:lsdException w:name="HTML Preformatted" w:locked="0"/>
    <w:lsdException w:name="HTML Sample" w:locked="0"/>
    <w:lsdException w:name="HTML Typewriter" w:locked="0" w:semiHidden="1" w:unhideWhenUsed="1"/>
    <w:lsdException w:name="HTML Variable" w:locked="0"/>
    <w:lsdException w:name="Normal Table" w:locked="0" w:semiHidden="1" w:unhideWhenUsed="1"/>
    <w:lsdException w:name="annotation subject" w:locked="0"/>
    <w:lsdException w:name="No List" w:locked="0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locked="0" w:semiHidden="1" w:uiPriority="99"/>
    <w:lsdException w:name="No Spacing" w:locked="0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locked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locked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locked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locked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locked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locked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locked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locked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locked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locked/>
    <w:rsid w:val="00230D18"/>
    <w:rPr>
      <w:rFonts w:ascii="Times New Roman" w:hAnsi="Times New Roman"/>
    </w:rPr>
  </w:style>
  <w:style w:type="paragraph" w:customStyle="1" w:styleId="EX">
    <w:name w:val="EX"/>
    <w:basedOn w:val="Normal"/>
    <w:locked/>
    <w:rsid w:val="008D00A5"/>
    <w:pPr>
      <w:keepLines/>
      <w:ind w:left="1702" w:hanging="1418"/>
    </w:pPr>
  </w:style>
  <w:style w:type="paragraph" w:customStyle="1" w:styleId="EW">
    <w:name w:val="EW"/>
    <w:basedOn w:val="EX"/>
    <w:locked/>
    <w:rsid w:val="008D00A5"/>
    <w:pPr>
      <w:spacing w:after="0"/>
    </w:pPr>
  </w:style>
  <w:style w:type="paragraph" w:customStyle="1" w:styleId="TAL">
    <w:name w:val="TAL"/>
    <w:basedOn w:val="Normal"/>
    <w:link w:val="TALCar"/>
    <w:locked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ocked/>
    <w:rsid w:val="008D00A5"/>
    <w:pPr>
      <w:jc w:val="center"/>
    </w:pPr>
  </w:style>
  <w:style w:type="paragraph" w:customStyle="1" w:styleId="TAH">
    <w:name w:val="TAH"/>
    <w:basedOn w:val="TAC"/>
    <w:link w:val="TAHCar"/>
    <w:locked/>
    <w:rsid w:val="008D00A5"/>
    <w:rPr>
      <w:b/>
    </w:rPr>
  </w:style>
  <w:style w:type="paragraph" w:customStyle="1" w:styleId="TAN">
    <w:name w:val="TAN"/>
    <w:basedOn w:val="TAL"/>
    <w:locked/>
    <w:rsid w:val="008D00A5"/>
    <w:pPr>
      <w:ind w:left="851" w:hanging="851"/>
    </w:pPr>
  </w:style>
  <w:style w:type="paragraph" w:customStyle="1" w:styleId="TAR">
    <w:name w:val="TAR"/>
    <w:basedOn w:val="TAL"/>
    <w:locked/>
    <w:rsid w:val="008D00A5"/>
    <w:pPr>
      <w:jc w:val="right"/>
    </w:pPr>
  </w:style>
  <w:style w:type="paragraph" w:customStyle="1" w:styleId="TH">
    <w:name w:val="TH"/>
    <w:basedOn w:val="Normal"/>
    <w:link w:val="THChar"/>
    <w:locked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locked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locked/>
    <w:rsid w:val="008D00A5"/>
    <w:pPr>
      <w:outlineLvl w:val="9"/>
    </w:pPr>
  </w:style>
  <w:style w:type="paragraph" w:customStyle="1" w:styleId="ZA">
    <w:name w:val="ZA"/>
    <w:locked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locked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locked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locked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locked/>
    <w:rsid w:val="008D00A5"/>
  </w:style>
  <w:style w:type="paragraph" w:customStyle="1" w:styleId="ZH">
    <w:name w:val="ZH"/>
    <w:locked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locked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locked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locked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locked/>
    <w:rsid w:val="008D00A5"/>
    <w:pPr>
      <w:framePr w:wrap="notBeside" w:y="16161"/>
    </w:pPr>
  </w:style>
  <w:style w:type="paragraph" w:customStyle="1" w:styleId="FP">
    <w:name w:val="FP"/>
    <w:basedOn w:val="Normal"/>
    <w:locked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locked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locked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locked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locked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locked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locked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locked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locked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locked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locked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locked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목록 단락,リスト段落,?? ??,?????,????,Lista1,列出段落1,中等深浅网格 1 - 着色 21,列表段落,R4_bullets,列表段落1,—ño’i—Ž,¥¡¡¡¡ì¬º¥¹¥È¶ÎÂä,ÁÐ³ö¶ÎÂä,¥ê¥¹¥È¶ÎÂä,1st level - Bullet List Paragraph,Lettre d'introduction,Paragrafo elenco,Normal bullet 2,Bullet list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,列表段落 Char,R4_bullets Char,列表段落1 Char,—ño’i—Ž Char,¥¡¡¡¡ì¬º¥¹¥È¶ÎÂä Char,ÁÐ³ö¶ÎÂä Char,¥ê¥¹¥È¶ÎÂä Char,Bullet list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locked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locked/>
    <w:rsid w:val="008D00A5"/>
    <w:pPr>
      <w:spacing w:after="0"/>
    </w:pPr>
  </w:style>
  <w:style w:type="paragraph" w:customStyle="1" w:styleId="PL">
    <w:name w:val="PL"/>
    <w:link w:val="PLChar"/>
    <w:qFormat/>
    <w:locked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locked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locked/>
    <w:rsid w:val="008D00A5"/>
  </w:style>
  <w:style w:type="paragraph" w:customStyle="1" w:styleId="TALCharChar">
    <w:name w:val="TAL Char Char"/>
    <w:basedOn w:val="Normal"/>
    <w:link w:val="TALCharCharChar"/>
    <w:locked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paragraph" w:styleId="Revision">
    <w:name w:val="Revision"/>
    <w:hidden/>
    <w:uiPriority w:val="99"/>
    <w:semiHidden/>
    <w:rsid w:val="005C657E"/>
    <w:rPr>
      <w:rFonts w:ascii="Arial" w:eastAsiaTheme="minorHAnsi" w:hAnsi="Arial" w:cstheme="minorBidi"/>
      <w:szCs w:val="22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C657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E16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Mention">
    <w:name w:val="Mention"/>
    <w:basedOn w:val="DefaultParagraphFont"/>
    <w:uiPriority w:val="99"/>
    <w:unhideWhenUsed/>
    <w:rsid w:val="0091426D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16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jpg"/><Relationship Id="rId47" Type="http://schemas.openxmlformats.org/officeDocument/2006/relationships/fontTable" Target="fontTable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jp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g"/><Relationship Id="rId48" Type="http://schemas.openxmlformats.org/officeDocument/2006/relationships/theme" Target="theme/theme1.xml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oter" Target="footer1.xml"/><Relationship Id="rId20" Type="http://schemas.openxmlformats.org/officeDocument/2006/relationships/image" Target="media/image8.png"/><Relationship Id="rId41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64" ma:contentTypeDescription="EriCOLL Document Content Type" ma:contentTypeScope="" ma:versionID="a54c48c66ecfd4f415d48390e776ba96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dfe2d561f45d281eda6b31cfe8fb21b7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4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51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5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5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>
      <Value>215</Value>
      <Value>212</Value>
      <Value>497</Value>
    </TaxCatchAll>
    <lcf76f155ced4ddcb4097134ff3c332f xmlns="611109f9-ed58-4498-a270-1fb2086a5321">
      <Terms xmlns="http://schemas.microsoft.com/office/infopath/2007/PartnerControls"/>
    </lcf76f155ced4ddcb4097134ff3c332f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/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 xsi:nil="true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TDoc</TermName>
          <TermId xmlns="http://schemas.microsoft.com/office/infopath/2007/PartnerControls">af4b50c5-3c78-4293-b1bd-3e717d5b6882</TermId>
        </TermInfo>
        <TermInfo xmlns="http://schemas.microsoft.com/office/infopath/2007/PartnerControls">
          <TermName xmlns="http://schemas.microsoft.com/office/infopath/2007/PartnerControls">3GPP</TermName>
          <TermId xmlns="http://schemas.microsoft.com/office/infopath/2007/PartnerControls">11111111-1111-1111-1111-111111111111</TermId>
        </TermInfo>
        <TermInfo xmlns="http://schemas.microsoft.com/office/infopath/2007/PartnerControls">
          <TermName xmlns="http://schemas.microsoft.com/office/infopath/2007/PartnerControls">Ericsson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/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  <_dlc_DocId xmlns="f166a696-7b5b-4ccd-9f0c-ffde0cceec81">5NUHHDQN7SK2-1476151046-566532</_dlc_DocId>
    <_dlc_DocIdUrl xmlns="f166a696-7b5b-4ccd-9f0c-ffde0cceec81">
      <Url>https://ericsson.sharepoint.com/sites/star/_layouts/15/DocIdRedir.aspx?ID=5NUHHDQN7SK2-1476151046-566532</Url>
      <Description>5NUHHDQN7SK2-1476151046-566532</Description>
    </_dlc_DocIdUrl>
  </documentManagement>
</p:properties>
</file>

<file path=customXml/item6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Props1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8FE591-2AFE-4FEF-B941-9F69CC888D4D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E065788-4247-436E-812F-FDF7742D94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611109f9-ed58-4498-a270-1fb2086a5321"/>
    <ds:schemaRef ds:uri="f166a696-7b5b-4ccd-9f0c-ffde0cceec81"/>
    <ds:schemaRef ds:uri="http://schemas.microsoft.com/sharepoint/v4"/>
  </ds:schemaRefs>
</ds:datastoreItem>
</file>

<file path=customXml/itemProps6.xml><?xml version="1.0" encoding="utf-8"?>
<ds:datastoreItem xmlns:ds="http://schemas.openxmlformats.org/officeDocument/2006/customXml" ds:itemID="{F4259D0A-736E-4A52-931F-9AAB560887C9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22</Pages>
  <Words>2802</Words>
  <Characters>14455</Characters>
  <Application>Microsoft Office Word</Application>
  <DocSecurity>0</DocSecurity>
  <Lines>120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17223</CharactersWithSpaces>
  <SharedDoc>false</SharedDoc>
  <HLinks>
    <vt:vector size="60" baseType="variant">
      <vt:variant>
        <vt:i4>1048624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_Toc179205876</vt:lpwstr>
      </vt:variant>
      <vt:variant>
        <vt:i4>1048624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_Toc179205875</vt:lpwstr>
      </vt:variant>
      <vt:variant>
        <vt:i4>1048624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_Toc179205874</vt:lpwstr>
      </vt:variant>
      <vt:variant>
        <vt:i4>1048624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_Toc179205873</vt:lpwstr>
      </vt:variant>
      <vt:variant>
        <vt:i4>1048624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_Toc179205872</vt:lpwstr>
      </vt:variant>
      <vt:variant>
        <vt:i4>1048624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_Toc179205871</vt:lpwstr>
      </vt:variant>
      <vt:variant>
        <vt:i4>1048624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_Toc179205870</vt:lpwstr>
      </vt:variant>
      <vt:variant>
        <vt:i4>1114160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_Toc179205869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_Toc179205868</vt:lpwstr>
      </vt:variant>
      <vt:variant>
        <vt:i4>1114160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_Toc179205867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Asbjörn Grövlen</dc:creator>
  <cp:keywords>3GPP; Ericsson; TDoc</cp:keywords>
  <dc:description/>
  <cp:lastModifiedBy>Shubham Bhargava</cp:lastModifiedBy>
  <cp:revision>678</cp:revision>
  <cp:lastPrinted>2008-01-31T16:09:00Z</cp:lastPrinted>
  <dcterms:created xsi:type="dcterms:W3CDTF">2020-08-14T06:21:00Z</dcterms:created>
  <dcterms:modified xsi:type="dcterms:W3CDTF">2024-10-07T16:10:00Z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0x010100C5F30C9B16E14C8EACE5F2CC7B7AC7F400F5862E332FC6CE449700A00A9FC83FBA</vt:lpwstr>
  </property>
  <property fmtid="{D5CDD505-2E9C-101B-9397-08002B2CF9AE}" pid="4" name="MediaServiceImageTags">
    <vt:lpwstr/>
  </property>
  <property fmtid="{D5CDD505-2E9C-101B-9397-08002B2CF9AE}" pid="5" name="TaxKeyword">
    <vt:lpwstr>215;#3GPP|11111111-1111-1111-1111-111111111111;#212;#TDoc|af4b50c5-3c78-4293-b1bd-3e717d5b6882;#497;#Ericsson|11111111-1111-1111-1111-111111111111</vt:lpwstr>
  </property>
  <property fmtid="{D5CDD505-2E9C-101B-9397-08002B2CF9AE}" pid="6" name="_dlc_DocIdItemGuid">
    <vt:lpwstr>f7e6a45e-1d85-4fbe-9347-917f17324943</vt:lpwstr>
  </property>
  <property fmtid="{D5CDD505-2E9C-101B-9397-08002B2CF9AE}" pid="7" name="EriCOLLCategory">
    <vt:lpwstr/>
  </property>
  <property fmtid="{D5CDD505-2E9C-101B-9397-08002B2CF9AE}" pid="8" name="EriCOLLCountry">
    <vt:lpwstr/>
  </property>
  <property fmtid="{D5CDD505-2E9C-101B-9397-08002B2CF9AE}" pid="9" name="EriCOLLCompetence">
    <vt:lpwstr/>
  </property>
  <property fmtid="{D5CDD505-2E9C-101B-9397-08002B2CF9AE}" pid="10" name="EriCOLLCustomer">
    <vt:lpwstr/>
  </property>
  <property fmtid="{D5CDD505-2E9C-101B-9397-08002B2CF9AE}" pid="11" name="EriCOLLProducts">
    <vt:lpwstr/>
  </property>
  <property fmtid="{D5CDD505-2E9C-101B-9397-08002B2CF9AE}" pid="12" name="EriCOLLProjects">
    <vt:lpwstr/>
  </property>
  <property fmtid="{D5CDD505-2E9C-101B-9397-08002B2CF9AE}" pid="13" name="EriCOLLProcess">
    <vt:lpwstr/>
  </property>
  <property fmtid="{D5CDD505-2E9C-101B-9397-08002B2CF9AE}" pid="14" name="EriCOLLOrganizationUnit">
    <vt:lpwstr/>
  </property>
</Properties>
</file>